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widowControl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9/2018</w:t>
      </w:r>
    </w:p>
    <w:p>
      <w:pPr>
        <w:pStyle w:val="Normalny1"/>
        <w:widowControl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>
      <w:pPr>
        <w:pStyle w:val="Normalny1"/>
        <w:widowControl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 20 września 2018 r.</w:t>
      </w:r>
    </w:p>
    <w:p>
      <w:pPr>
        <w:pStyle w:val="Normalny1"/>
        <w:widowControl/>
        <w:spacing w:lineRule="auto" w:line="360" w:before="0"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ny1"/>
        <w:widowControl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wprowadzenia zmian w Regulaminie Organizacyjnym Ośrodka Pomocy Społecznej w Golczewie</w:t>
      </w:r>
    </w:p>
    <w:p>
      <w:pPr>
        <w:pStyle w:val="Normalny1"/>
        <w:widowControl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ny1"/>
        <w:widowControl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9 ust.3 Statutu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Ośrodka Pomocy Społecznej w Golczewie przyjętego Uchwałą Nr VII/54/2015 Rady Miejskiej w Golczewie z dnia 30 czerwca 2015 roku zarządzam, co następuje:</w:t>
      </w:r>
    </w:p>
    <w:p>
      <w:pPr>
        <w:pStyle w:val="Normalny1"/>
        <w:widowControl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1"/>
        <w:widowControl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zmiany w Regulaminie Organizacyjnym Ośrodka Pomocy Społecznej w Golczewie  w następujący sposób:</w:t>
      </w:r>
    </w:p>
    <w:p>
      <w:pPr>
        <w:pStyle w:val="Normalny1"/>
        <w:widowControl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>
      <w:pPr>
        <w:pStyle w:val="Normalny1"/>
        <w:widowControl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rozdziale II § 3 otrzymuje brzmienie:</w:t>
      </w:r>
    </w:p>
    <w:p>
      <w:pPr>
        <w:pStyle w:val="Normal"/>
        <w:widowControl w:val="false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 W skład Ośrodka wchodzą niżej wymienione stanowiska pracy: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rPr/>
      </w:pPr>
      <w:r>
        <w:rPr/>
        <w:t>kierownik Ośrodka, zwany dalej „Kierownikiem”;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rPr/>
      </w:pPr>
      <w:r>
        <w:rPr/>
        <w:t>główny księgowy;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rPr/>
      </w:pPr>
      <w:r>
        <w:rPr/>
        <w:t>wieloosobowe stanowisko pracy ds. pracy socjalnej – pracownicy socjalni, specjaliści pracy socjalnej  pracujący w terenie;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/>
      </w:pPr>
      <w:r>
        <w:rPr/>
        <w:t>samodzielne stanowisko pracy ds. realizacji świadczeń z pomocy społecznej, dodatków mieszkaniowych i ryczałtu energetycznego;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/>
      </w:pPr>
      <w:r>
        <w:rPr/>
        <w:t>wieloosobowe stanowisko pracy ds. świadczeń rodzinnych, świadczeń z funduszu alimentacyjnego, działań podejmowanych wobec dłużników alimentacyjnych oraz świadczeń wychowawczych: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/>
      </w:pPr>
      <w:r>
        <w:rPr/>
        <w:t>wieloosobowe stanowisko opiekunek;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/>
      </w:pPr>
      <w:r>
        <w:rPr/>
        <w:t>asystent rodziny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/>
      </w:pPr>
      <w:r>
        <w:rPr/>
        <w:t>samodzielne stanowisko ds. kadr i płac.</w:t>
      </w:r>
    </w:p>
    <w:p>
      <w:pPr>
        <w:pStyle w:val="Normalny1"/>
        <w:widowControl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>
      <w:pPr>
        <w:pStyle w:val="Normalny1"/>
        <w:widowControl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rozdziale VII po § 22 </w:t>
      </w:r>
      <w:r>
        <w:rPr>
          <w:rStyle w:val="Fragment"/>
          <w:rFonts w:ascii="Times New Roman" w:hAnsi="Times New Roman"/>
          <w:sz w:val="24"/>
          <w:szCs w:val="24"/>
        </w:rPr>
        <w:t>dodaje się § 22a w brzmieniu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b/>
          <w:bCs/>
          <w:sz w:val="24"/>
          <w:szCs w:val="24"/>
        </w:rPr>
        <w:t xml:space="preserve"> Zakres czynności pracownika do spraw kadr i płac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zadań pracownika do spraw kadr i płac należy w szczególności:   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prowadzenie akt osobowych pracowników,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sporządzanie umów o pracę, umów zleceń i o dzieło,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prowadzenie spraw kadrowych pracowników i czasu pracy pracowników,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bieżąca kontrola terminowej realizacji badań lekarskich pracowników, 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nadzór nad dopuszczeniem pracownika do pracy,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przygotowanie dokumentów kadrowych i nadzór nad ich obiegiem,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</w:rPr>
        <w:t>opracowanie projektów aktów prawnych w tym zakresie polityki kadrowej,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sporządzanie list płac,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naliczanie składek na ubezpieczenie społeczne opłacanych pracowników i zakładu pracy, podatku dochodowego od osób fizycznych oraz innych potraceń,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sporządzanie dokumentów zgłoszeniowych i rozliczeniowych ZUS,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sporządzanie dokumentów rozliczeniowych dotyczących podatku dochodowego od osób fizycznych,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ewidencjonowanie urlopów i zwolnień lekarskich,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dekretowanie dokumentów księgowych zgodnie z klasyfikacją budżetową,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sporządzanie wniosków o refundację wynagrodzeń w ramach zawartych umów z Powiatowym Urzędem Pracy,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sporządzanie not księgowych,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przygotowanie i wykonywanie przelewów oraz przestrzeganie terminów dokonywania płatności,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sprawdzanie dokumentów pod względem formalnym i rachunkowym,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sprawozdawczość i analiza kadrowa oraz płacowa na potrzeby GUS,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archiwizowanie dokumentów,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         </w:t>
      </w:r>
      <w:r>
        <w:rPr>
          <w:rFonts w:eastAsia="Calibri" w:ascii="Times New Roman" w:hAnsi="Times New Roman" w:eastAsiaTheme="minorHAnsi"/>
          <w:sz w:val="24"/>
          <w:szCs w:val="24"/>
        </w:rPr>
        <w:t>inne wynikające z charakteru zajmowanego stanowiska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wykonywanie innych poleceń służbowych Kierownika Ośrodka.”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ny1"/>
        <w:widowControl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>
      <w:pPr>
        <w:pStyle w:val="Normalny1"/>
        <w:widowControl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/>
        <w:ind w:left="4248" w:firstLine="708"/>
        <w:rPr>
          <w:rFonts w:ascii="Times New Roman" w:hAnsi="Times New Roman"/>
          <w:b/>
          <w:b/>
          <w:bCs/>
          <w:i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  <w:tab/>
        <w:tab/>
        <w:tab/>
        <w:tab/>
        <w:tab/>
        <w:tab/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228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83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83e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83e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83e"/>
    <w:rPr>
      <w:rFonts w:ascii="Segoe UI" w:hAnsi="Segoe UI" w:eastAsia="Calibri" w:cs="Segoe UI"/>
      <w:sz w:val="18"/>
      <w:szCs w:val="18"/>
    </w:rPr>
  </w:style>
  <w:style w:type="character" w:styleId="Fragment" w:customStyle="1">
    <w:name w:val="fragment"/>
    <w:basedOn w:val="DefaultParagraphFont"/>
    <w:qFormat/>
    <w:rsid w:val="00131718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2283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ny1" w:customStyle="1">
    <w:name w:val="Normalny1"/>
    <w:qFormat/>
    <w:rsid w:val="0002283e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ar-SA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83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2283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8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2018-09-19T11:16:00Z</dcterms:created>
  <dc:creator>Ewelina Katowicz</dc:creator>
  <dc:language>pl-PL</dc:language>
  <cp:lastModifiedBy>Ewelina Katowicz</cp:lastModifiedBy>
  <cp:lastPrinted>2018-09-19T11:35:00Z</cp:lastPrinted>
  <dcterms:modified xsi:type="dcterms:W3CDTF">2019-02-05T11:34:00Z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