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ZARZĄDZENIE NR 6/2019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KIEROWNIKA OŚRODKA POMOCY SPOŁECZNEJ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 GOLCZEWIE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z dnia 31 lipca 2019 r.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 sprawie ustalenia regulaminu wynagradzania pracowników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Ośrodka Pomocy Społecznej w Golczewie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Na podstawie art. 39 ust. 1 i 2 ustawy z dnia 21 listopada 2008 r. o pracownikach samorządowych ( U z 2019 r. poz. 1282) zarządzam co następuje:</w:t>
      </w:r>
    </w:p>
    <w:p>
      <w:pPr>
        <w:pStyle w:val="Normal"/>
        <w:ind w:firstLine="708"/>
        <w:rPr/>
      </w:pPr>
      <w:r>
        <w:rPr>
          <w:b/>
          <w:bCs/>
        </w:rPr>
        <w:t>§ 1</w:t>
      </w:r>
      <w:r>
        <w:rPr/>
        <w:t xml:space="preserve">  Wprowadza się Regulamin Wynagradzania Pracowników Ośrodka Pomocy Społecznej w  Golczewie stanowiący załącznik do niniejszego zarządzenia</w:t>
      </w:r>
    </w:p>
    <w:p>
      <w:pPr>
        <w:pStyle w:val="Normal"/>
        <w:ind w:firstLine="708"/>
        <w:rPr/>
      </w:pPr>
      <w:r>
        <w:rPr>
          <w:b/>
          <w:bCs/>
        </w:rPr>
        <w:t>§ 2</w:t>
      </w:r>
      <w:r>
        <w:rPr/>
        <w:t xml:space="preserve">  Traci moc Zarządzenie nr 1/09 Kierownika Ośrodka Pomocy Społecznej w Golczewie z dnia 25 maja 2009 r. w sprawie ustalenia regulaminu wynagradzania pracowników Ośrodka Pomocy Społecznej w Golczewie zmienione zarządzeniem nr 7/2017 Kierownika Ośrodka Pomocy Społecznej w Golczewie z dnia 16 listopada 2017 r. zmieniające zarządzenie w sprawie regulaminu wynagradzania pracowników Ośrodka Pomocy Społecznej w Golczewie, zarządzeniem nr 1/2018 Kierownika Ośrodka Pomocy Społecznej w Golczewie z dnia 3 stycznia 2018 r. zmieniające zarządzenie w sprawie ustalenia regulaminu wynagradzania pracowników Ośrodka Pomocy Społecznej w Golczewie i zarządzenie nr 4/2018 Kierownika Ośrodka Pomocy Społecznej w Golczewie z dnia 1 stycznia  2018 r. zmieniające zarządzenie w sprawie ustalenia regulaminu wynagradzania pracowników Ośrodka Pomocy Społecznej w Golczewie oraz Zarządzenie nr 5/2010 Kierownika Ośrodka Pomocy Społecznej w Golczewie z dnia 01 października 2010 r. w sprawie ustalenia tabeli miesięcznych stawek wynagrodzenia zasadniczego. </w:t>
      </w:r>
    </w:p>
    <w:p>
      <w:pPr>
        <w:pStyle w:val="Normal"/>
        <w:ind w:firstLine="708"/>
        <w:rPr/>
      </w:pPr>
      <w:r>
        <w:rPr>
          <w:b/>
          <w:bCs/>
        </w:rPr>
        <w:t>§ 3</w:t>
      </w:r>
      <w:r>
        <w:rPr/>
        <w:t xml:space="preserve">  Regulamin wynagradzania wchodzi w życie po upływie 14 dni od podania go do wiadomości pracowników.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rPr>
          <w:rFonts w:ascii="Calibri" w:hAnsi="Calibri" w:cs="" w:asciiTheme="minorHAnsi" w:cstheme="minorBidi" w:hAnsiTheme="minorHAnsi"/>
          <w:sz w:val="21"/>
          <w:szCs w:val="21"/>
        </w:rPr>
      </w:pPr>
      <w:r>
        <w:rPr>
          <w:rFonts w:cs="" w:cstheme="minorBidi" w:ascii="Calibri" w:hAnsi="Calibri"/>
          <w:sz w:val="21"/>
          <w:szCs w:val="21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"/>
        <w:widowControl w:val="false"/>
        <w:spacing w:lineRule="auto" w:line="360"/>
        <w:ind w:left="4248" w:firstLine="708"/>
        <w:rPr/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Kierownik Ośrodka Pomocy Społecznej      </w:t>
        <w:tab/>
        <w:tab/>
        <w:t xml:space="preserve">     Ewelina Katowicz </w:t>
        <w:tab/>
      </w:r>
    </w:p>
    <w:p>
      <w:pPr>
        <w:pStyle w:val="Normal"/>
        <w:spacing w:lineRule="auto" w:line="240" w:before="0" w:after="0"/>
        <w:ind w:left="4320" w:hanging="0"/>
        <w:jc w:val="both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pl-PL" w:bidi="pl-PL"/>
        </w:rPr>
      </w:pPr>
      <w:r>
        <w:rPr>
          <w:rFonts w:eastAsia="Times New Roman" w:cs="Times New Roman"/>
          <w:sz w:val="24"/>
          <w:szCs w:val="24"/>
          <w:shd w:fill="FFFFFF" w:val="clear"/>
          <w:lang w:eastAsia="pl-PL"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  <w:t>Załącznik Nr 1</w:t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  <w:t>do zarządzenia Nr 6/2019</w:t>
      </w:r>
    </w:p>
    <w:p>
      <w:pPr>
        <w:pStyle w:val="Normal0"/>
        <w:ind w:left="4320" w:hanging="0"/>
        <w:rPr>
          <w:shd w:fill="FFFFFF" w:val="clear"/>
          <w:lang w:bidi="pl-PL"/>
        </w:rPr>
      </w:pPr>
      <w:r>
        <w:rPr>
          <w:shd w:fill="FFFFFF" w:val="clear"/>
          <w:lang w:bidi="pl-PL"/>
        </w:rPr>
        <w:t>Kierownika Ośrodka Pomocy Społecznej w Golczewie z dnia 31.07.2019</w:t>
      </w:r>
    </w:p>
    <w:p>
      <w:pPr>
        <w:pStyle w:val="Normal0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spacing w:before="120" w:after="120"/>
        <w:ind w:firstLine="227"/>
        <w:jc w:val="center"/>
        <w:rPr>
          <w:b/>
          <w:b/>
          <w:shd w:fill="FFFFFF" w:val="clear"/>
        </w:rPr>
      </w:pPr>
      <w:r>
        <w:rPr>
          <w:b/>
          <w:shd w:fill="FFFFFF" w:val="clear"/>
        </w:rPr>
        <w:t>REGULAMIN WYNAGRADZANIA PRACOWNIKÓW</w:t>
      </w:r>
    </w:p>
    <w:p>
      <w:pPr>
        <w:pStyle w:val="Normal0"/>
        <w:spacing w:before="120" w:after="120"/>
        <w:ind w:firstLine="227"/>
        <w:jc w:val="center"/>
        <w:rPr>
          <w:shd w:fill="FFFFFF" w:val="clear"/>
        </w:rPr>
      </w:pPr>
      <w:r>
        <w:rPr>
          <w:b/>
          <w:shd w:fill="FFFFFF" w:val="clear"/>
        </w:rPr>
        <w:t>OŚRODKA POMOCY SPOŁECZNEJ W GOLCZEWIE</w:t>
      </w:r>
    </w:p>
    <w:p>
      <w:pPr>
        <w:pStyle w:val="Normal0"/>
        <w:keepNext/>
        <w:spacing w:lineRule="auto" w:line="360"/>
        <w:jc w:val="center"/>
        <w:rPr>
          <w:shd w:fill="FFFFFF" w:val="clear"/>
        </w:rPr>
      </w:pPr>
      <w:r>
        <w:rPr>
          <w:b/>
          <w:shd w:fill="FFFFFF" w:val="clear"/>
        </w:rPr>
        <w:t>Rozdział 1.</w:t>
      </w:r>
      <w:r>
        <w:rPr>
          <w:shd w:fill="FFFFFF" w:val="clear"/>
        </w:rPr>
        <w:br/>
      </w:r>
      <w:r>
        <w:rPr>
          <w:b/>
          <w:shd w:fill="FFFFFF" w:val="clear"/>
        </w:rPr>
        <w:t>POSTANOWIENIA OGÓLNE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1. </w:t>
      </w:r>
      <w:r>
        <w:rPr>
          <w:shd w:fill="FFFFFF" w:val="clear"/>
        </w:rPr>
        <w:t>Regulamin wynagradzania opracowano i przyjęto na podstawie: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1. </w:t>
      </w:r>
      <w:r>
        <w:rPr>
          <w:u w:val="none" w:color="000000"/>
          <w:shd w:fill="FFFFFF" w:val="clear"/>
        </w:rPr>
        <w:t>Ustawy z dnia 21 listopada 2008 roku o pracownikach samorządowych (Dz. U. z 2019 r., poz. 1282)</w:t>
      </w:r>
      <w:r>
        <w:rPr>
          <w:u w:val="none" w:color="000000"/>
          <w:shd w:fill="FFFFFF" w:val="clear"/>
          <w:lang w:bidi="pl-PL"/>
        </w:rPr>
        <w:t>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2. </w:t>
      </w:r>
      <w:r>
        <w:rPr>
          <w:u w:val="none" w:color="000000"/>
          <w:shd w:fill="FFFFFF" w:val="clear"/>
        </w:rPr>
        <w:t>Rozporządzenia Rady Ministrów z dnia 15 maja 2018 r. w sprawie wynagradzania pracowników samorządowych (Dz. U. z 2018 r., poz. 936 i 2437)</w:t>
      </w:r>
      <w:r>
        <w:rPr>
          <w:u w:val="none" w:color="000000"/>
          <w:shd w:fill="FFFFFF" w:val="clear"/>
          <w:lang w:bidi="pl-PL"/>
        </w:rPr>
        <w:t>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3. </w:t>
      </w:r>
      <w:r>
        <w:rPr>
          <w:u w:val="none" w:color="000000"/>
          <w:shd w:fill="FFFFFF" w:val="clear"/>
        </w:rPr>
        <w:t>Ustawy z dnia 26 czerwca 1974 r. Kodeksu Pracy (Dz. U. z 2019 r. poz. 1040)</w:t>
      </w:r>
      <w:r>
        <w:rPr>
          <w:u w:val="none" w:color="000000"/>
          <w:shd w:fill="FFFFFF" w:val="clear"/>
          <w:lang w:bidi="pl-PL"/>
        </w:rPr>
        <w:t>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2. </w:t>
      </w:r>
      <w:r>
        <w:rPr>
          <w:u w:val="none" w:color="000000"/>
          <w:shd w:fill="FFFFFF" w:val="clear"/>
        </w:rPr>
        <w:t>Ilekroć w Regulaminie jest mowa o: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1) </w:t>
      </w:r>
      <w:r>
        <w:rPr>
          <w:u w:val="none" w:color="000000"/>
          <w:shd w:fill="FFFFFF" w:val="clear"/>
        </w:rPr>
        <w:t>Regulaminie – rozumie się przez to niniejszy Regulamin Wynagradzania pracowników zatrudnionych w Ośrodku Pomocy Społecznej w Golczewie;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2) </w:t>
      </w:r>
      <w:r>
        <w:rPr>
          <w:u w:val="none" w:color="000000"/>
          <w:shd w:fill="FFFFFF" w:val="clear"/>
        </w:rPr>
        <w:t>Pracowniku – rozumie się przez to osobę zatrudnioną w Ośrodku Pomocy Społecznej w Golczewie na podstawie umowy o pracę, bez względu na rodzaj umowy o pracę i wymiar czasu pracy;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3) </w:t>
      </w:r>
      <w:r>
        <w:rPr>
          <w:u w:val="none" w:color="000000"/>
          <w:shd w:fill="FFFFFF" w:val="clear"/>
        </w:rPr>
        <w:t>Pracodawcy – rozumie się przez to Ośrodek Pomocy Społecznej w Golczewie;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4) </w:t>
      </w:r>
      <w:r>
        <w:rPr>
          <w:u w:val="none" w:color="000000"/>
          <w:shd w:fill="FFFFFF" w:val="clear"/>
        </w:rPr>
        <w:t>Ustawie – rozumie się przez to ustawę o pracownikach samorządowych (Dz. U. z 2019r. poz. 1282)</w:t>
      </w:r>
      <w:r>
        <w:rPr>
          <w:u w:val="none" w:color="000000"/>
          <w:shd w:fill="FFFFFF" w:val="clear"/>
          <w:lang w:bidi="pl-PL"/>
        </w:rPr>
        <w:t>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5) </w:t>
      </w:r>
      <w:r>
        <w:rPr>
          <w:u w:val="none" w:color="000000"/>
          <w:shd w:fill="FFFFFF" w:val="clear"/>
        </w:rPr>
        <w:t>Rozporządzeniu – rozumie się przez to Rozporządzenia Rady Ministrów z dnia 15 maja 2018 r. w sprawie wynagradzania pracowników samorządowych (Dz. U. z 2018 r., poz. 936 i 2437);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6) </w:t>
      </w:r>
      <w:r>
        <w:rPr>
          <w:u w:val="none" w:color="000000"/>
          <w:shd w:fill="FFFFFF" w:val="clear"/>
        </w:rPr>
        <w:t>Najniższym wynagrodzeniu zasadniczym – rozumie się przez to najniższe wynagrodzenie zasadnicze w I kategorii zaszeregowania, określone w tabeli miesięcznych stawek wynagrodzenia zasadniczego (załącznik nr 1 do regulaminu wynagradzania);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7) </w:t>
      </w:r>
      <w:r>
        <w:rPr>
          <w:u w:val="none" w:color="000000"/>
          <w:shd w:fill="FFFFFF" w:val="clear"/>
        </w:rPr>
        <w:t>Minimalnym wynagrodzeniu – rozumie się przez to minimalne wynagrodzenie przysługujące pracownikom zatrudnionym w pełnym wymiarze czasu pracy, o którym mowa w ustawie z dnia 10 października 2002 o minimalnym, wynagrodzeniu za pracę (Dz. U. z 2018 r., poz. 2177);</w:t>
      </w:r>
    </w:p>
    <w:p>
      <w:pPr>
        <w:pStyle w:val="Normal"/>
        <w:rPr>
          <w:u w:val="none" w:color="000000"/>
          <w:shd w:fill="FFFFFF" w:val="clear"/>
        </w:rPr>
      </w:pPr>
      <w:r>
        <w:rPr>
          <w:shd w:fill="FFFFFF" w:val="clear"/>
        </w:rPr>
        <w:t>8) </w:t>
      </w:r>
      <w:r>
        <w:rPr>
          <w:u w:val="none" w:color="000000"/>
          <w:shd w:fill="FFFFFF" w:val="clear"/>
        </w:rPr>
        <w:t>Pracowniku socjalnym– należy przez to rozumieć Pracowników wykonujących pracę socjalną w myśl Ustawy z dnia 12 marca 2004 o pomocy społecznej (Dz. U. z 2018 r. poz. 1508 ze zm.)</w:t>
      </w:r>
    </w:p>
    <w:p>
      <w:pPr>
        <w:pStyle w:val="Normal"/>
        <w:rPr>
          <w:u w:val="none" w:color="000000"/>
          <w:shd w:fill="FFFFFF" w:val="clear"/>
        </w:rPr>
      </w:pPr>
      <w:r>
        <w:rPr>
          <w:u w:val="none" w:color="000000"/>
          <w:shd w:fill="FFFFFF" w:val="clear"/>
          <w:lang w:bidi="pl-PL"/>
        </w:rPr>
        <w:t xml:space="preserve"> </w:t>
      </w:r>
      <w:r>
        <w:rPr>
          <w:b/>
          <w:shd w:fill="FFFFFF" w:val="clear"/>
        </w:rPr>
        <w:t>§ 3. </w:t>
      </w:r>
      <w:r>
        <w:rPr>
          <w:shd w:fill="FFFFFF" w:val="clear"/>
        </w:rPr>
        <w:t>1. </w:t>
      </w:r>
      <w:r>
        <w:rPr>
          <w:u w:val="none" w:color="000000"/>
          <w:shd w:fill="FFFFFF" w:val="clear"/>
        </w:rPr>
        <w:t>Regulamin wynagradzania określa zasady i warunki wynagradzania za pracę oraz świadczenia związane z pracą, warunki ich przyznawania oraz wymagania kwalifikacyjne</w:t>
      </w:r>
    </w:p>
    <w:p>
      <w:pPr>
        <w:pStyle w:val="Normal"/>
        <w:rPr>
          <w:u w:val="none" w:color="000000"/>
          <w:shd w:fill="FFFFFF" w:val="clear"/>
        </w:rPr>
      </w:pPr>
      <w:r>
        <w:rPr>
          <w:u w:val="none" w:color="000000"/>
          <w:shd w:fill="FFFFFF" w:val="clear"/>
        </w:rPr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u w:val="none" w:color="000000"/>
          <w:shd w:fill="FFFFFF" w:val="clear"/>
        </w:rPr>
        <w:t>pracowników samorządowych stanowiące załącznik Nr 3 do niniejszego Regulaminu Wynagradzania.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2. </w:t>
      </w:r>
      <w:r>
        <w:rPr>
          <w:u w:val="none" w:color="000000"/>
          <w:shd w:fill="FFFFFF" w:val="clear"/>
        </w:rPr>
        <w:t>Pracownikom w ramach wynagrodzenia przysługuje wynagrodzenie zasadnicze oraz dodatkowe składniki wynagradzania, w tym: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1) </w:t>
      </w:r>
      <w:r>
        <w:rPr>
          <w:u w:val="none" w:color="000000"/>
          <w:shd w:fill="FFFFFF" w:val="clear"/>
        </w:rPr>
        <w:t>dodatek funkcyjny;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2) </w:t>
      </w:r>
      <w:r>
        <w:rPr>
          <w:u w:val="none" w:color="000000"/>
          <w:shd w:fill="FFFFFF" w:val="clear"/>
        </w:rPr>
        <w:t>dodatek specjalny;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3) </w:t>
      </w:r>
      <w:r>
        <w:rPr>
          <w:u w:val="none" w:color="000000"/>
          <w:shd w:fill="FFFFFF" w:val="clear"/>
        </w:rPr>
        <w:t>dodatek za wieloletnią pracę;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4) </w:t>
      </w:r>
      <w:r>
        <w:rPr>
          <w:u w:val="none" w:color="000000"/>
          <w:shd w:fill="FFFFFF" w:val="clear"/>
        </w:rPr>
        <w:t>nagrodę z funduszu nagród za szczególne osiągnięcia w pracy zawodowej, zgodnie z załącznikiem;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5) </w:t>
      </w:r>
      <w:r>
        <w:rPr>
          <w:u w:val="none" w:color="000000"/>
          <w:shd w:fill="FFFFFF" w:val="clear"/>
        </w:rPr>
        <w:t>nagroda jubileuszowa;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6) </w:t>
      </w:r>
      <w:r>
        <w:rPr>
          <w:u w:val="none" w:color="000000"/>
          <w:shd w:fill="FFFFFF" w:val="clear"/>
        </w:rPr>
        <w:t>dodatkowe wynagrodzenie roczne, zgodne z ustawą z dnia 12 grudnia 1997 r. dla pracowników jednostek sfery budżetowej (Dz. U. z 2018 r. poz. 1872);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7) </w:t>
      </w:r>
      <w:r>
        <w:rPr>
          <w:u w:val="none" w:color="000000"/>
          <w:shd w:fill="FFFFFF" w:val="clear"/>
        </w:rPr>
        <w:t>jednorazowa odprawa w związku z przejściem na emeryturę lub rentę zgodnie z Ustawą i Rozporządzeniem;</w:t>
      </w:r>
    </w:p>
    <w:p>
      <w:pPr>
        <w:pStyle w:val="Normal"/>
        <w:rPr>
          <w:u w:val="none" w:color="000000"/>
          <w:shd w:fill="FFFFFF" w:val="clear"/>
        </w:rPr>
      </w:pPr>
      <w:r>
        <w:rPr>
          <w:shd w:fill="FFFFFF" w:val="clear"/>
        </w:rPr>
        <w:t>8) </w:t>
      </w:r>
      <w:r>
        <w:rPr>
          <w:u w:val="none" w:color="000000"/>
          <w:shd w:fill="FFFFFF" w:val="clear"/>
        </w:rPr>
        <w:t>odprawa pieniężna w związku z rozwiązaniem stosunku pracy z przyczyn niedotyczących pracowników zgodnie z ustawą  z 13 marca 2003 r. o szczególnych zasadach rozwiązywania z pracownikami stosunku  pracy z przyczyn niedotyczących pracowników (Dz.U. z 2018r. poz.1969 ze zm.)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3. </w:t>
      </w:r>
      <w:r>
        <w:rPr>
          <w:u w:val="none" w:color="000000"/>
          <w:shd w:fill="FFFFFF" w:val="clear"/>
        </w:rPr>
        <w:t>Pracownikowi socjalnemu zatrudnionemu w pełnym wymiarze czasu pracy, do którego obowiązków należy świadczenie pracy socjalnej w środowisku, przysługuje wypłacany co miesiąc dodatek do wynagrodzenia w wysokości 250 zł. brutto: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1) </w:t>
      </w:r>
      <w:r>
        <w:rPr>
          <w:u w:val="none" w:color="000000"/>
          <w:shd w:fill="FFFFFF" w:val="clear"/>
        </w:rPr>
        <w:t>w przypadku zatrudnienia w mniejszym wymiarze czasu pracy dodatek przysługuje w wysokości proporcjonalnej do czasu pracy;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2) </w:t>
      </w:r>
      <w:r>
        <w:rPr>
          <w:u w:val="none" w:color="000000"/>
          <w:shd w:fill="FFFFFF" w:val="clear"/>
        </w:rPr>
        <w:t>dodatek jest wypłacany w terminie wypłaty wynagrodzenia.</w:t>
      </w:r>
    </w:p>
    <w:p>
      <w:pPr>
        <w:pStyle w:val="Normal0"/>
        <w:keepNext/>
        <w:spacing w:lineRule="auto" w:line="360"/>
        <w:jc w:val="center"/>
        <w:rPr>
          <w:shd w:fill="FFFFFF" w:val="clear"/>
        </w:rPr>
      </w:pPr>
      <w:r>
        <w:rPr>
          <w:b/>
          <w:shd w:fill="FFFFFF" w:val="clear"/>
        </w:rPr>
        <w:t>Rozdział 2.</w:t>
      </w:r>
      <w:r>
        <w:rPr>
          <w:u w:val="none" w:color="000000"/>
          <w:shd w:fill="FFFFFF" w:val="clear"/>
        </w:rPr>
        <w:br/>
      </w:r>
      <w:r>
        <w:rPr>
          <w:b/>
          <w:u w:val="none" w:color="000000"/>
          <w:shd w:fill="FFFFFF" w:val="clear"/>
        </w:rPr>
        <w:t>WYNAGRODZENIE ZA PRACĘ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4. </w:t>
      </w:r>
      <w:r>
        <w:rPr>
          <w:u w:val="none" w:color="000000"/>
          <w:shd w:fill="FFFFFF" w:val="clear"/>
        </w:rPr>
        <w:t>Pracownikowi przysługuje wynagrodzenie stosowne do zajmowanego stanowiska oraz posiadanych kwalifikacji zawodowych.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5. </w:t>
      </w:r>
      <w:r>
        <w:rPr>
          <w:shd w:fill="FFFFFF" w:val="clear"/>
        </w:rPr>
        <w:t>1. </w:t>
      </w:r>
      <w:r>
        <w:rPr>
          <w:u w:val="none" w:color="000000"/>
          <w:shd w:fill="FFFFFF" w:val="clear"/>
        </w:rPr>
        <w:t>Podstawą ustalenia dla Pracownika stawki wynagrodzenia zasadniczego jest tabela miesięcznych stawek wynagrodzenia zasadniczego, stanowiąca załącznik Nr 1 do Regulaminu.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2. </w:t>
      </w:r>
      <w:r>
        <w:rPr>
          <w:u w:val="none" w:color="000000"/>
          <w:shd w:fill="FFFFFF" w:val="clear"/>
        </w:rPr>
        <w:t>Podstawą do zaszeregowania pracownika jest tabela stanowisk, zaszeregowań i wymagań kwalifikacyjnych Pracowników, stanowiąca załącznik Nr 3 do Regulaminu.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3. </w:t>
      </w:r>
      <w:r>
        <w:rPr>
          <w:u w:val="none" w:color="000000"/>
          <w:shd w:fill="FFFFFF" w:val="clear"/>
        </w:rPr>
        <w:t>Wynagrodzenie Pracownika zatrudnionego w pełnym wymiarze czasu pracy nie może być niższe od minimalnego wynagrodzenia.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4. </w:t>
      </w:r>
      <w:r>
        <w:rPr>
          <w:u w:val="none" w:color="000000"/>
          <w:shd w:fill="FFFFFF" w:val="clear"/>
        </w:rPr>
        <w:t>Pracownikowi zatrudnionemu w niepełnym wymiarze czasu pracy przysługuje wynagrodzenie i inne składniki wynagrodzenia, w wysokości proporcjonalnej do wymiaru czasu pracy określonego w umowie o pracę.</w:t>
      </w:r>
    </w:p>
    <w:p>
      <w:pPr>
        <w:pStyle w:val="Normal0"/>
        <w:keepNext/>
        <w:keepLines/>
        <w:spacing w:lineRule="auto" w:line="360"/>
        <w:jc w:val="center"/>
        <w:rPr>
          <w:shd w:fill="FFFFFF" w:val="clear"/>
        </w:rPr>
      </w:pPr>
      <w:r>
        <w:rPr>
          <w:b/>
          <w:shd w:fill="FFFFFF" w:val="clear"/>
        </w:rPr>
        <w:t>Rozdział 3.</w:t>
      </w:r>
      <w:r>
        <w:rPr>
          <w:u w:val="none" w:color="000000"/>
          <w:shd w:fill="FFFFFF" w:val="clear"/>
        </w:rPr>
        <w:br/>
      </w:r>
      <w:r>
        <w:rPr>
          <w:b/>
          <w:u w:val="none" w:color="000000"/>
          <w:shd w:fill="FFFFFF" w:val="clear"/>
        </w:rPr>
        <w:t>DODATEK FUNKCYJNY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6. </w:t>
      </w:r>
      <w:r>
        <w:rPr>
          <w:shd w:fill="FFFFFF" w:val="clear"/>
        </w:rPr>
        <w:t>1. </w:t>
      </w:r>
      <w:r>
        <w:rPr>
          <w:u w:val="none" w:color="000000"/>
          <w:shd w:fill="FFFFFF" w:val="clear"/>
        </w:rPr>
        <w:t>Dodatek funkcyjny przysługuje kierownikowi Ośrodka Pomocy Społecznej, a także Pracownikowi zatrudnionemu na innym stanowisku, dla którego w załączniku Nr 3 do Regulaminu przewidziano stawkę dodatku funkcyjnego.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2. </w:t>
      </w:r>
      <w:r>
        <w:rPr>
          <w:u w:val="none" w:color="000000"/>
          <w:shd w:fill="FFFFFF" w:val="clear"/>
        </w:rPr>
        <w:t>Maksymalne wysokości stawek dodatku funkcyjnego określa załącznik Nr 2 do Regulaminu.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3. </w:t>
      </w:r>
      <w:r>
        <w:rPr>
          <w:u w:val="none" w:color="000000"/>
          <w:shd w:fill="FFFFFF" w:val="clear"/>
        </w:rPr>
        <w:t>Dodatek funkcyjny przyznany Pracownikowi jest proporcjonalnie zmniejszany za czas nieobecności, za który Pracownik otrzymuje z tego tytułu wynagrodzenie chorobowe lub zasiłek chorobowy z ubezpieczenia społecznego stosownie do przepisów ustawy o świadczeniach pieniężnych z ubezpieczenia społecznego w razie choroby i macierzyństwa.</w:t>
      </w:r>
    </w:p>
    <w:p>
      <w:pPr>
        <w:pStyle w:val="Normal0"/>
        <w:keepNext/>
        <w:keepLines/>
        <w:spacing w:lineRule="auto" w:line="360"/>
        <w:jc w:val="center"/>
        <w:rPr>
          <w:shd w:fill="FFFFFF" w:val="clear"/>
        </w:rPr>
      </w:pPr>
      <w:r>
        <w:rPr>
          <w:b/>
          <w:shd w:fill="FFFFFF" w:val="clear"/>
        </w:rPr>
        <w:t>Rozdział 4.</w:t>
      </w:r>
      <w:r>
        <w:rPr>
          <w:u w:val="none" w:color="000000"/>
          <w:shd w:fill="FFFFFF" w:val="clear"/>
        </w:rPr>
        <w:br/>
      </w:r>
      <w:r>
        <w:rPr>
          <w:b/>
          <w:u w:val="none" w:color="000000"/>
          <w:shd w:fill="FFFFFF" w:val="clear"/>
        </w:rPr>
        <w:t>DODATEK SPECJALNY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7. </w:t>
      </w:r>
      <w:r>
        <w:rPr>
          <w:shd w:fill="FFFFFF" w:val="clear"/>
        </w:rPr>
        <w:t>1. </w:t>
      </w:r>
      <w:r>
        <w:rPr>
          <w:u w:val="none" w:color="000000"/>
          <w:shd w:fill="FFFFFF" w:val="clear"/>
        </w:rPr>
        <w:t>Dodatek specjalny przysługuje z tytułu okresowego zwiększenia obowiązków służbowych, takich jak np. zastępstwo powyżej 1 miesiąca na innym stanowisku pracy nieobecnego pracownika lub powierzenia dodatkowych zadań o wysokim stopniu złożoności lub odpowiedzialności.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2. </w:t>
      </w:r>
      <w:r>
        <w:rPr>
          <w:u w:val="none" w:color="000000"/>
          <w:shd w:fill="FFFFFF" w:val="clear"/>
        </w:rPr>
        <w:t>Dodatek specjalny przyznaje się na czas określony nie dłuższy niż 1 rok.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3. </w:t>
      </w:r>
      <w:r>
        <w:rPr>
          <w:u w:val="none" w:color="000000"/>
          <w:shd w:fill="FFFFFF" w:val="clear"/>
        </w:rPr>
        <w:t>Dodatek specjalny jest wypłacany w ramach posiadanych środków na wynagrodzenie w wysokości nieprzekraczającej 40% wynagrodzenia zasadniczego.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4. </w:t>
      </w:r>
      <w:r>
        <w:rPr>
          <w:u w:val="none" w:color="000000"/>
          <w:shd w:fill="FFFFFF" w:val="clear"/>
        </w:rPr>
        <w:t>Dodatek specjalny nie musi być wypłacany w terminie wypłaty wynagrodzenia.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5. </w:t>
      </w:r>
      <w:r>
        <w:rPr>
          <w:u w:val="none" w:color="000000"/>
          <w:shd w:fill="FFFFFF" w:val="clear"/>
        </w:rPr>
        <w:t>Dodatek specjalny przyznany Pracownikowi jest proporcjonalnie zmniejszany za czas nieobecności, za który Pracownik otrzymuje z tego tytułu wynagrodzenie chorobowe lub zasiłek chorobowy z ubezpieczenia społecznego stosownie do przepisów ustawy o świadczeniach pieniężnych z ubezpieczenia społecznego w razie choroby i macierzyństwa.</w:t>
      </w:r>
    </w:p>
    <w:p>
      <w:pPr>
        <w:pStyle w:val="Normal0"/>
        <w:keepNext/>
        <w:keepLines/>
        <w:spacing w:lineRule="auto" w:line="360"/>
        <w:jc w:val="center"/>
        <w:rPr>
          <w:shd w:fill="FFFFFF" w:val="clear"/>
        </w:rPr>
      </w:pPr>
      <w:r>
        <w:rPr>
          <w:b/>
          <w:shd w:fill="FFFFFF" w:val="clear"/>
        </w:rPr>
        <w:t>Rozdział 5.</w:t>
      </w:r>
      <w:r>
        <w:rPr>
          <w:u w:val="none" w:color="000000"/>
          <w:shd w:fill="FFFFFF" w:val="clear"/>
        </w:rPr>
        <w:br/>
      </w:r>
      <w:r>
        <w:rPr>
          <w:b/>
          <w:u w:val="none" w:color="000000"/>
          <w:shd w:fill="FFFFFF" w:val="clear"/>
        </w:rPr>
        <w:t>DODATEK  ZA WIELOLETNIĄ PRACĘ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8. </w:t>
      </w:r>
      <w:r>
        <w:rPr>
          <w:u w:val="none" w:color="000000"/>
          <w:shd w:fill="FFFFFF" w:val="clear"/>
        </w:rPr>
        <w:t>Pracownikowi przysługuje dodatek za wieloletnią pracę na zasadach określonych w Ustawie i Rozporządzeniu.</w:t>
      </w:r>
    </w:p>
    <w:p>
      <w:pPr>
        <w:pStyle w:val="Normal0"/>
        <w:keepNext/>
        <w:keepLines/>
        <w:spacing w:lineRule="auto" w:line="360"/>
        <w:jc w:val="center"/>
        <w:rPr>
          <w:shd w:fill="FFFFFF" w:val="clear"/>
        </w:rPr>
      </w:pPr>
      <w:r>
        <w:rPr>
          <w:b/>
          <w:shd w:fill="FFFFFF" w:val="clear"/>
        </w:rPr>
        <w:t>Rozdział 6.</w:t>
      </w:r>
      <w:r>
        <w:rPr>
          <w:u w:val="none" w:color="000000"/>
          <w:shd w:fill="FFFFFF" w:val="clear"/>
        </w:rPr>
        <w:br/>
      </w:r>
      <w:r>
        <w:rPr>
          <w:b/>
          <w:u w:val="none" w:color="000000"/>
          <w:shd w:fill="FFFFFF" w:val="clear"/>
        </w:rPr>
        <w:t>NAGRODA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9. </w:t>
      </w:r>
      <w:r>
        <w:rPr>
          <w:shd w:fill="FFFFFF" w:val="clear"/>
        </w:rPr>
        <w:t>1. </w:t>
      </w:r>
      <w:r>
        <w:rPr>
          <w:u w:val="none" w:color="000000"/>
          <w:shd w:fill="FFFFFF" w:val="clear"/>
        </w:rPr>
        <w:t>W ramach posiadanych środków tworzy się fundusz nagród z przeznaczeniem na nagrody za osiągnięcia w pracy zawodowej dla zatrudnionych pracowników, Dysponentem funduszu jest Pracodawca.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2. </w:t>
      </w:r>
      <w:r>
        <w:rPr>
          <w:u w:val="none" w:color="000000"/>
          <w:shd w:fill="FFFFFF" w:val="clear"/>
        </w:rPr>
        <w:t>Na fundusz nagród przeznacza się do 5% planowanych środków na wynagrodzenia w danym roku kalendarzowym zgodnie z załącznikiem Nr 4 do Regulaminu.</w:t>
      </w:r>
    </w:p>
    <w:p>
      <w:pPr>
        <w:pStyle w:val="Normal0"/>
        <w:keepLines/>
        <w:spacing w:before="120" w:after="120"/>
        <w:ind w:firstLine="340"/>
        <w:jc w:val="both"/>
        <w:rPr>
          <w:u w:val="none" w:color="000000"/>
          <w:shd w:fill="FFFFFF" w:val="clear"/>
        </w:rPr>
      </w:pPr>
      <w:r>
        <w:rPr>
          <w:shd w:fill="FFFFFF" w:val="clear"/>
        </w:rPr>
        <w:t>3. </w:t>
      </w:r>
      <w:r>
        <w:rPr>
          <w:u w:val="none" w:color="000000"/>
          <w:shd w:fill="FFFFFF" w:val="clear"/>
        </w:rPr>
        <w:t>Nagroda może być przyznana pracownikowi, zatrudnionemu na podstawie umowy o pracę bez względu na staż pracy w Ośrodku Pomocy  Społecznej w Golczewie, wymiar czasu pracy czy rodzaj wykonywanej pracy.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4. </w:t>
      </w:r>
      <w:r>
        <w:rPr>
          <w:u w:val="none" w:color="000000"/>
          <w:shd w:fill="FFFFFF" w:val="clear"/>
        </w:rPr>
        <w:t>Nagroda ma charakter uznaniowy. Pracownikom, którym nie została przyznana nagroda, nie przysługuje roszczenie o jej przyznanie.</w:t>
      </w:r>
    </w:p>
    <w:p>
      <w:pPr>
        <w:pStyle w:val="Normal0"/>
        <w:keepNext/>
        <w:keepLines/>
        <w:spacing w:lineRule="auto" w:line="360"/>
        <w:jc w:val="center"/>
        <w:rPr>
          <w:shd w:fill="FFFFFF" w:val="clear"/>
        </w:rPr>
      </w:pPr>
      <w:r>
        <w:rPr>
          <w:b/>
          <w:shd w:fill="FFFFFF" w:val="clear"/>
        </w:rPr>
        <w:t>Rozdział 7.</w:t>
      </w:r>
      <w:r>
        <w:rPr>
          <w:u w:val="none" w:color="000000"/>
          <w:shd w:fill="FFFFFF" w:val="clear"/>
        </w:rPr>
        <w:br/>
      </w:r>
      <w:r>
        <w:rPr>
          <w:b/>
          <w:u w:val="none" w:color="000000"/>
          <w:shd w:fill="FFFFFF" w:val="clear"/>
        </w:rPr>
        <w:t>NAGRODA JUBILEUSZOWA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10. </w:t>
      </w:r>
      <w:r>
        <w:rPr>
          <w:u w:val="none" w:color="000000"/>
          <w:shd w:fill="FFFFFF" w:val="clear"/>
        </w:rPr>
        <w:t>Pracownikowi przysługuje nagroda jubileuszowa na zasadach określonych w Ustawie oraz Rozporządzeniu.</w:t>
      </w:r>
    </w:p>
    <w:p>
      <w:pPr>
        <w:pStyle w:val="Normal0"/>
        <w:keepNext/>
        <w:keepLines/>
        <w:spacing w:lineRule="auto" w:line="360"/>
        <w:jc w:val="center"/>
        <w:rPr>
          <w:shd w:fill="FFFFFF" w:val="clear"/>
        </w:rPr>
      </w:pPr>
      <w:r>
        <w:rPr>
          <w:b/>
          <w:shd w:fill="FFFFFF" w:val="clear"/>
        </w:rPr>
        <w:t>Rozdział 8.</w:t>
      </w:r>
      <w:r>
        <w:rPr>
          <w:u w:val="none" w:color="000000"/>
          <w:shd w:fill="FFFFFF" w:val="clear"/>
        </w:rPr>
        <w:br/>
      </w:r>
      <w:r>
        <w:rPr>
          <w:b/>
          <w:u w:val="none" w:color="000000"/>
          <w:shd w:fill="FFFFFF" w:val="clear"/>
        </w:rPr>
        <w:t>DODATKOWE WYNAGRODZENIE ROCZNE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11. </w:t>
      </w:r>
      <w:r>
        <w:rPr>
          <w:u w:val="none" w:color="000000"/>
          <w:shd w:fill="FFFFFF" w:val="clear"/>
        </w:rPr>
        <w:t>Pracownikowi przysługuje prawo do dodatkowego wynagrodzenia rocznego na zasadach określonych ustawą z dnia 12 grudnia 1997 r. dla pracowników jednostek sfery budżetowej (Dz. U. z 2018r. poz.1872</w:t>
      </w:r>
      <w:r>
        <w:rPr>
          <w:u w:val="none" w:color="000000"/>
          <w:shd w:fill="FFFFFF" w:val="clear"/>
          <w:lang w:bidi="pl-PL"/>
        </w:rPr>
        <w:t>)</w:t>
      </w:r>
      <w:r>
        <w:rPr>
          <w:u w:val="none" w:color="000000"/>
          <w:shd w:fill="FFFFFF" w:val="clear"/>
        </w:rPr>
        <w:t>.</w:t>
      </w:r>
    </w:p>
    <w:p>
      <w:pPr>
        <w:pStyle w:val="Normal0"/>
        <w:keepNext/>
        <w:keepLines/>
        <w:spacing w:lineRule="auto" w:line="360"/>
        <w:jc w:val="center"/>
        <w:rPr>
          <w:shd w:fill="FFFFFF" w:val="clear"/>
        </w:rPr>
      </w:pPr>
      <w:r>
        <w:rPr>
          <w:b/>
          <w:shd w:fill="FFFFFF" w:val="clear"/>
        </w:rPr>
        <w:t>Rozdział 9.</w:t>
      </w:r>
      <w:r>
        <w:rPr>
          <w:u w:val="none" w:color="000000"/>
          <w:shd w:fill="FFFFFF" w:val="clear"/>
        </w:rPr>
        <w:br/>
      </w:r>
      <w:r>
        <w:rPr>
          <w:b/>
          <w:u w:val="none" w:color="000000"/>
          <w:shd w:fill="FFFFFF" w:val="clear"/>
        </w:rPr>
        <w:t>ŚWIADCZENIA ZWIĄZANE Z PRACĄ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12. </w:t>
      </w:r>
      <w:r>
        <w:rPr>
          <w:u w:val="none" w:color="000000"/>
          <w:shd w:fill="FFFFFF" w:val="clear"/>
        </w:rPr>
        <w:t>Pracownikowi przysługuje, poza wynagrodzeniem za pracę i wymienionymi dodatkami, również inne świadczenia pieniężne związane z pracą: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1) </w:t>
      </w:r>
      <w:r>
        <w:rPr>
          <w:u w:val="none" w:color="000000"/>
          <w:shd w:fill="FFFFFF" w:val="clear"/>
        </w:rPr>
        <w:t>Jednorazowa odprawa w związku z przejściem na emeryturę lub rentę, na zasadach określonych w Ustawie oraz Rozporządzeniu</w:t>
      </w:r>
      <w:r>
        <w:rPr>
          <w:u w:val="none" w:color="000000"/>
          <w:shd w:fill="FFFFFF" w:val="clear"/>
          <w:lang w:bidi="pl-PL"/>
        </w:rPr>
        <w:t>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2) </w:t>
      </w:r>
      <w:r>
        <w:rPr>
          <w:u w:val="none" w:color="000000"/>
          <w:shd w:fill="FFFFFF" w:val="clear"/>
        </w:rPr>
        <w:t>Odprawa pieniężna w związku z rozwiązaniem stosunku pracy z przyczyn niedotyczących pracowników zgodnie z ustawą  z 13 marca 2003 r. o szczególnych zasadach rozwiązywania z pracownikami stosunku  pracy z przyczyn niedotyczących pracowników (Dz.U. z 2018r. poz.1696)</w:t>
      </w:r>
      <w:r>
        <w:rPr>
          <w:u w:val="none" w:color="000000"/>
          <w:shd w:fill="FFFFFF" w:val="clear"/>
          <w:lang w:bidi="pl-PL"/>
        </w:rPr>
        <w:t>;</w:t>
      </w:r>
    </w:p>
    <w:p>
      <w:pPr>
        <w:pStyle w:val="Normal0"/>
        <w:spacing w:before="120" w:after="120"/>
        <w:ind w:left="397" w:hanging="227"/>
        <w:jc w:val="both"/>
        <w:rPr>
          <w:shd w:fill="FFFFFF" w:val="clear"/>
        </w:rPr>
      </w:pPr>
      <w:r>
        <w:rPr>
          <w:shd w:fill="FFFFFF" w:val="clear"/>
        </w:rPr>
        <w:t>3) </w:t>
      </w:r>
      <w:r>
        <w:rPr>
          <w:u w:val="none" w:color="000000"/>
          <w:shd w:fill="FFFFFF" w:val="clear"/>
        </w:rPr>
        <w:t>Odprawa pośmiertna przysługująca na podstawie art. 93 Kodeksu Pracy w wysokości określonej w tym przepisie.</w:t>
      </w:r>
    </w:p>
    <w:p>
      <w:pPr>
        <w:pStyle w:val="Normal0"/>
        <w:keepNext/>
        <w:spacing w:lineRule="auto" w:line="360"/>
        <w:jc w:val="center"/>
        <w:rPr>
          <w:shd w:fill="FFFFFF" w:val="clear"/>
        </w:rPr>
      </w:pPr>
      <w:r>
        <w:rPr>
          <w:b/>
          <w:shd w:fill="FFFFFF" w:val="clear"/>
        </w:rPr>
        <w:t>Rozdział 10.</w:t>
      </w:r>
      <w:r>
        <w:rPr>
          <w:u w:val="none" w:color="000000"/>
          <w:shd w:fill="FFFFFF" w:val="clear"/>
        </w:rPr>
        <w:br/>
      </w:r>
      <w:r>
        <w:rPr>
          <w:b/>
          <w:u w:val="none" w:color="000000"/>
          <w:shd w:fill="FFFFFF" w:val="clear"/>
        </w:rPr>
        <w:t>SPOSÓB I TERMIN WYPŁATY WYNAGRODZENIA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13. </w:t>
      </w:r>
      <w:r>
        <w:rPr>
          <w:shd w:fill="FFFFFF" w:val="clear"/>
        </w:rPr>
        <w:t>1. </w:t>
      </w:r>
      <w:r>
        <w:rPr>
          <w:u w:val="none" w:color="000000"/>
          <w:shd w:fill="FFFFFF" w:val="clear"/>
        </w:rPr>
        <w:t>Wynagrodzenie za pracę wypłacane jest z dołu do 27. dnia każdego miesiąca. Jeżeli ustalony dzień wypłaty wynagrodzenia za pracę jest dniem wolnym od pracy, wynagrodzenie wypłaca się w dniu poprzedzającym. Składniki wynagrodzenia, których wysokość możliwa do ustalenia jest dopiero po zakończeniu okresu rozliczeniowego, w tym ewentualne świadczenia przysługujące za pracę w godzinach nadliczbowych wynikające z przekroczenia średniotygodniowych norm czasu pracy, wypłaca się po zakończeniu okresu rozliczeniowego, 10. dnia miesiąca następującego po miesiącu, w którym zakończył się okres rozliczeniowy kiedy możliwe jest ustalenie, czy doszło do tych przekroczeń.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2. </w:t>
      </w:r>
      <w:r>
        <w:rPr>
          <w:u w:val="none" w:color="000000"/>
          <w:shd w:fill="FFFFFF" w:val="clear"/>
        </w:rPr>
        <w:t>Wypłata wynagrodzenia jest dokonywana na wskazany przez pracownika rachunek płatniczy, chyba że pracownik złożył w postaci papierowej lub elektronicznej wniosek o wypłatę wynagrodzenia do rąk własnych.</w:t>
      </w:r>
    </w:p>
    <w:p>
      <w:pPr>
        <w:pStyle w:val="Normal0"/>
        <w:keepNext/>
        <w:keepLines/>
        <w:spacing w:lineRule="auto" w:line="360"/>
        <w:jc w:val="center"/>
        <w:rPr>
          <w:shd w:fill="FFFFFF" w:val="clear"/>
        </w:rPr>
      </w:pPr>
      <w:r>
        <w:rPr>
          <w:b/>
          <w:shd w:fill="FFFFFF" w:val="clear"/>
        </w:rPr>
        <w:t>Rozdział 11.</w:t>
      </w:r>
      <w:r>
        <w:rPr>
          <w:u w:val="none" w:color="000000"/>
          <w:shd w:fill="FFFFFF" w:val="clear"/>
        </w:rPr>
        <w:br/>
      </w:r>
      <w:r>
        <w:rPr>
          <w:b/>
          <w:u w:val="none" w:color="000000"/>
          <w:shd w:fill="FFFFFF" w:val="clear"/>
        </w:rPr>
        <w:t>POSTANOWIENIA KOŃCOWE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14. </w:t>
      </w:r>
      <w:r>
        <w:rPr>
          <w:shd w:fill="FFFFFF" w:val="clear"/>
        </w:rPr>
        <w:t>1. </w:t>
      </w:r>
      <w:r>
        <w:rPr>
          <w:u w:val="none" w:color="000000"/>
          <w:shd w:fill="FFFFFF" w:val="clear"/>
        </w:rPr>
        <w:t>W sprawach nieuregulowanych w Regulaminie stosuje się przepisy: Ustawy,, Rozporządzenia,, ustawy o pomocy społecznej, kodeksu pracy oraz inne przepisy prawa pracy.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2. </w:t>
      </w:r>
      <w:r>
        <w:rPr>
          <w:u w:val="none" w:color="000000"/>
          <w:shd w:fill="FFFFFF" w:val="clear"/>
        </w:rPr>
        <w:t>Każdy nowo zatrudniony pracownik przed przystąpieniem do pracy zostaje zapoznany z niniejszym Regulaminem, co potwierdza w pisemnym oświadczeniu.</w:t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3. </w:t>
      </w:r>
      <w:r>
        <w:rPr>
          <w:u w:val="none" w:color="000000"/>
          <w:shd w:fill="FFFFFF" w:val="clear"/>
        </w:rPr>
        <w:t>Regulamin wchodzi w życie po upływie dwóch tygodni od podania go do wiadomości Pracownikom poprzez przekazanie treści regulaminu za pośrednictwem poczty elektronicznej pracowników, wyłożenie go do wglądu w pokoju nr 2 oraz po opublikowaniu na stronie internetowej bip.ops.golczewo.pl. Wszelkie zmiany w Regulaminie następują w formie pisemnej w trybie obowiązującym dla jego ustalenia.</w:t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widowControl w:val="false"/>
        <w:spacing w:lineRule="auto" w:line="360"/>
        <w:ind w:left="4248" w:firstLine="708"/>
        <w:rPr>
          <w:iCs/>
          <w:sz w:val="22"/>
          <w:szCs w:val="22"/>
        </w:rPr>
      </w:pPr>
      <w:r>
        <w:rPr>
          <w:iCs/>
        </w:rPr>
        <w:t xml:space="preserve">Kierownik Ośrodka Pomocy Społecznej      </w:t>
        <w:tab/>
        <w:tab/>
        <w:t xml:space="preserve">     Ewelina Katowicz </w:t>
        <w:tab/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p>
      <w:pPr>
        <w:pStyle w:val="Normal0"/>
        <w:jc w:val="both"/>
        <w:rPr>
          <w:shd w:fill="FFFFFF" w:val="clear"/>
        </w:rPr>
      </w:pPr>
      <w:bookmarkStart w:id="0" w:name="_GoBack"/>
      <w:bookmarkStart w:id="1" w:name="_GoBack"/>
      <w:bookmarkEnd w:id="1"/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0"/>
        <w:ind w:left="5760" w:hanging="0"/>
        <w:rPr>
          <w:shd w:fill="FFFFFF" w:val="clear"/>
          <w:vertAlign w:val="superscript"/>
        </w:rPr>
      </w:pPr>
      <w:r>
        <w:rPr>
          <w:shd w:fill="FFFFFF" w:val="clear"/>
          <w:vertAlign w:val="superscript"/>
        </w:rPr>
        <w:t>Załącznik Nr 1</w:t>
      </w:r>
    </w:p>
    <w:p>
      <w:pPr>
        <w:pStyle w:val="Normal00"/>
        <w:ind w:left="5760" w:hanging="0"/>
        <w:rPr>
          <w:shd w:fill="FFFFFF" w:val="clear"/>
          <w:vertAlign w:val="superscript"/>
        </w:rPr>
      </w:pPr>
      <w:r>
        <w:rPr>
          <w:shd w:fill="FFFFFF" w:val="clear"/>
          <w:vertAlign w:val="superscript"/>
        </w:rPr>
        <w:t>do Regulaminu Wynagradzania</w:t>
      </w:r>
    </w:p>
    <w:p>
      <w:pPr>
        <w:pStyle w:val="Normal00"/>
        <w:ind w:left="5760" w:hanging="0"/>
        <w:rPr>
          <w:shd w:fill="FFFFFF" w:val="clear"/>
          <w:vertAlign w:val="superscript"/>
        </w:rPr>
      </w:pPr>
      <w:r>
        <w:rPr>
          <w:shd w:fill="FFFFFF" w:val="clear"/>
          <w:vertAlign w:val="superscript"/>
        </w:rPr>
        <w:t>Ośrodka Pomocy Społecznej w Golczewie</w:t>
      </w:r>
    </w:p>
    <w:p>
      <w:pPr>
        <w:pStyle w:val="Normal00"/>
        <w:jc w:val="center"/>
        <w:rPr/>
      </w:pPr>
      <w:r>
        <w:rPr/>
      </w:r>
    </w:p>
    <w:p>
      <w:pPr>
        <w:pStyle w:val="Normal00"/>
        <w:jc w:val="center"/>
        <w:rPr>
          <w:shd w:fill="FFFFFF" w:val="clear"/>
        </w:rPr>
      </w:pPr>
      <w:r>
        <w:rPr>
          <w:shd w:fill="FFFFFF" w:val="clear"/>
        </w:rPr>
        <w:t>TABELA II</w:t>
      </w:r>
    </w:p>
    <w:p>
      <w:pPr>
        <w:pStyle w:val="Normal00"/>
        <w:jc w:val="center"/>
        <w:rPr>
          <w:shd w:fill="FFFFFF" w:val="clear"/>
        </w:rPr>
      </w:pPr>
      <w:r>
        <w:rPr>
          <w:shd w:fill="FFFFFF" w:val="clear"/>
        </w:rPr>
        <w:t>Minimalnego miesięcznego poziomu wynagrodzenia zasadniczego</w:t>
      </w:r>
    </w:p>
    <w:p>
      <w:pPr>
        <w:pStyle w:val="Normal00"/>
        <w:jc w:val="center"/>
        <w:rPr>
          <w:shd w:fill="FFFFFF" w:val="clear"/>
        </w:rPr>
      </w:pPr>
      <w:r>
        <w:rPr>
          <w:shd w:fill="FFFFFF" w:val="clear"/>
        </w:rPr>
      </w:r>
    </w:p>
    <w:tbl>
      <w:tblPr>
        <w:tblW w:w="9072" w:type="dxa"/>
        <w:jc w:val="left"/>
        <w:tblInd w:w="7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5" w:type="dxa"/>
          <w:left w:w="65" w:type="dxa"/>
          <w:bottom w:w="75" w:type="dxa"/>
          <w:right w:w="75" w:type="dxa"/>
        </w:tblCellMar>
        <w:tblLook w:noVBand="1" w:val="04a0" w:noHBand="0" w:lastColumn="0" w:firstColumn="1" w:lastRow="0" w:firstRow="1"/>
      </w:tblPr>
      <w:tblGrid>
        <w:gridCol w:w="3338"/>
        <w:gridCol w:w="5733"/>
      </w:tblGrid>
      <w:tr>
        <w:trPr/>
        <w:tc>
          <w:tcPr>
            <w:tcW w:w="33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/>
            </w:pPr>
            <w:r>
              <w:rPr>
                <w:b/>
                <w:shd w:fill="FFFFFF" w:val="clear"/>
              </w:rPr>
              <w:t>KATEGORIA ZASZEREGOWANIA</w:t>
            </w:r>
          </w:p>
        </w:tc>
        <w:tc>
          <w:tcPr>
            <w:tcW w:w="573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/>
            </w:pPr>
            <w:r>
              <w:rPr>
                <w:b/>
                <w:shd w:fill="FFFFFF" w:val="clear"/>
              </w:rPr>
              <w:t>MINIMALNY POZIOM WYNAGRODZENIA ZASADNICZEGO W ZŁOTYCH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I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1700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II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1720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III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1740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IV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1760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V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1780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VI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1800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VII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1820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VIII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1840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IX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1860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X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1880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XI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1900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XII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1920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XIII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1940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XIV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1960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XV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1980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XVI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2000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XVII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2100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XVIII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2200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XIX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2400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XX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2600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XXI</w:t>
            </w:r>
          </w:p>
        </w:tc>
        <w:tc>
          <w:tcPr>
            <w:tcW w:w="5733" w:type="dxa"/>
            <w:tcBorders>
              <w:right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2800 </w:t>
            </w:r>
          </w:p>
        </w:tc>
      </w:tr>
      <w:tr>
        <w:trPr/>
        <w:tc>
          <w:tcPr>
            <w:tcW w:w="333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>XXII</w:t>
            </w:r>
          </w:p>
        </w:tc>
        <w:tc>
          <w:tcPr>
            <w:tcW w:w="5733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00"/>
              <w:spacing w:beforeAutospacing="1" w:afterAutospacing="1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3000 </w:t>
            </w:r>
          </w:p>
        </w:tc>
      </w:tr>
    </w:tbl>
    <w:p>
      <w:pPr>
        <w:pStyle w:val="Normal00"/>
        <w:jc w:val="center"/>
        <w:rPr/>
      </w:pPr>
      <w:r>
        <w:rPr/>
      </w:r>
    </w:p>
    <w:p>
      <w:pPr>
        <w:pStyle w:val="Normal00"/>
        <w:jc w:val="center"/>
        <w:rPr/>
      </w:pPr>
      <w:r>
        <w:rPr/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0"/>
        <w:jc w:val="center"/>
        <w:rPr/>
      </w:pPr>
      <w:r>
        <w:rPr/>
      </w:r>
    </w:p>
    <w:p>
      <w:pPr>
        <w:pStyle w:val="Normal00"/>
        <w:ind w:left="6480" w:hanging="0"/>
        <w:rPr>
          <w:shd w:fill="FFFFFF" w:val="clear"/>
          <w:vertAlign w:val="superscript"/>
        </w:rPr>
      </w:pPr>
      <w:r>
        <w:rPr>
          <w:shd w:fill="FFFFFF" w:val="clear"/>
          <w:vertAlign w:val="superscript"/>
        </w:rPr>
        <w:t>Załącznik Nr 2</w:t>
      </w:r>
    </w:p>
    <w:p>
      <w:pPr>
        <w:pStyle w:val="Normal00"/>
        <w:ind w:left="6480" w:hanging="0"/>
        <w:rPr>
          <w:shd w:fill="FFFFFF" w:val="clear"/>
          <w:vertAlign w:val="superscript"/>
        </w:rPr>
      </w:pPr>
      <w:r>
        <w:rPr>
          <w:shd w:fill="FFFFFF" w:val="clear"/>
          <w:vertAlign w:val="superscript"/>
        </w:rPr>
        <w:t>do Regulaminu Wynagradzania</w:t>
      </w:r>
    </w:p>
    <w:p>
      <w:pPr>
        <w:pStyle w:val="Normal00"/>
        <w:ind w:left="6480" w:hanging="0"/>
        <w:rPr>
          <w:shd w:fill="FFFFFF" w:val="clear"/>
          <w:vertAlign w:val="superscript"/>
        </w:rPr>
      </w:pPr>
      <w:r>
        <w:rPr>
          <w:shd w:fill="FFFFFF" w:val="clear"/>
          <w:vertAlign w:val="superscript"/>
        </w:rPr>
        <w:t>Ośrodka Pomocy Społecznej w Golczewie</w:t>
      </w:r>
    </w:p>
    <w:p>
      <w:pPr>
        <w:pStyle w:val="Normal00"/>
        <w:jc w:val="center"/>
        <w:rPr/>
      </w:pPr>
      <w:r>
        <w:rPr/>
      </w:r>
    </w:p>
    <w:p>
      <w:pPr>
        <w:pStyle w:val="Normal00"/>
        <w:jc w:val="center"/>
        <w:rPr/>
      </w:pPr>
      <w:r>
        <w:rPr/>
      </w:r>
    </w:p>
    <w:p>
      <w:pPr>
        <w:pStyle w:val="Normal00"/>
        <w:jc w:val="center"/>
        <w:rPr>
          <w:shd w:fill="FFFFFF" w:val="clear"/>
        </w:rPr>
      </w:pPr>
      <w:r>
        <w:rPr>
          <w:shd w:fill="FFFFFF" w:val="clear"/>
        </w:rPr>
        <w:t>TABELA III</w:t>
      </w:r>
    </w:p>
    <w:p>
      <w:pPr>
        <w:pStyle w:val="Normal00"/>
        <w:jc w:val="center"/>
        <w:rPr>
          <w:shd w:fill="FFFFFF" w:val="clear"/>
        </w:rPr>
      </w:pPr>
      <w:r>
        <w:rPr>
          <w:shd w:fill="FFFFFF" w:val="clear"/>
        </w:rPr>
        <w:t xml:space="preserve">Stawek dodatku funkcyjnego dla pracowników zatrudnionych na podstawie umowy o pracę </w:t>
      </w:r>
    </w:p>
    <w:p>
      <w:pPr>
        <w:pStyle w:val="Normal00"/>
        <w:jc w:val="center"/>
        <w:rPr>
          <w:shd w:fill="FFFFFF" w:val="clear"/>
        </w:rPr>
      </w:pPr>
      <w:r>
        <w:rPr>
          <w:shd w:fill="FFFFFF" w:val="clear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87"/>
        <w:gridCol w:w="4252"/>
        <w:gridCol w:w="3823"/>
      </w:tblGrid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Cs w:val="20"/>
                <w:lang w:eastAsia="pl-PL" w:bidi="pl-PL"/>
              </w:rPr>
              <w:t>Lp.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Cs w:val="20"/>
                <w:lang w:eastAsia="pl-PL" w:bidi="pl-PL"/>
              </w:rPr>
              <w:t>Stawka dodatku funkcyjnego</w:t>
            </w:r>
          </w:p>
        </w:tc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Cs w:val="20"/>
                <w:lang w:eastAsia="pl-PL" w:bidi="pl-PL"/>
              </w:rPr>
              <w:t>Maksymalny poziom dodatku funkcyjnego  (kwota w złotych)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Cs w:val="20"/>
                <w:lang w:eastAsia="pl-PL" w:bidi="pl-PL"/>
              </w:rPr>
              <w:t>1.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Cs w:val="20"/>
                <w:lang w:eastAsia="pl-PL" w:bidi="pl-PL"/>
              </w:rPr>
              <w:t>1</w:t>
            </w:r>
          </w:p>
        </w:tc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Cs w:val="20"/>
                <w:lang w:eastAsia="pl-PL" w:bidi="pl-PL"/>
              </w:rPr>
              <w:t>440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Cs w:val="20"/>
                <w:lang w:eastAsia="pl-PL" w:bidi="pl-PL"/>
              </w:rPr>
              <w:t>2.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Cs w:val="20"/>
                <w:lang w:eastAsia="pl-PL" w:bidi="pl-PL"/>
              </w:rPr>
              <w:t>2</w:t>
            </w:r>
          </w:p>
        </w:tc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Cs w:val="20"/>
                <w:lang w:eastAsia="pl-PL" w:bidi="pl-PL"/>
              </w:rPr>
              <w:t>660</w:t>
            </w:r>
          </w:p>
        </w:tc>
      </w:tr>
      <w:tr>
        <w:trPr/>
        <w:tc>
          <w:tcPr>
            <w:tcW w:w="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Cs w:val="20"/>
                <w:lang w:eastAsia="pl-PL" w:bidi="pl-PL"/>
              </w:rPr>
              <w:t>3.</w:t>
            </w:r>
          </w:p>
        </w:tc>
        <w:tc>
          <w:tcPr>
            <w:tcW w:w="42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Cs w:val="20"/>
                <w:lang w:eastAsia="pl-PL" w:bidi="pl-PL"/>
              </w:rPr>
              <w:t>3</w:t>
            </w:r>
          </w:p>
        </w:tc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Cs w:val="20"/>
                <w:lang w:eastAsia="pl-PL" w:bidi="pl-PL"/>
              </w:rPr>
              <w:t>880</w:t>
            </w:r>
          </w:p>
        </w:tc>
      </w:tr>
    </w:tbl>
    <w:p>
      <w:pPr>
        <w:pStyle w:val="Normal00"/>
        <w:jc w:val="center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ind w:left="6480" w:hanging="0"/>
        <w:rPr>
          <w:shd w:fill="FFFFFF" w:val="clear"/>
          <w:vertAlign w:val="superscript"/>
        </w:rPr>
      </w:pPr>
      <w:r>
        <w:rPr>
          <w:shd w:fill="FFFFFF" w:val="clear"/>
          <w:vertAlign w:val="superscript"/>
        </w:rPr>
        <w:t>Załącznik Nr 3</w:t>
      </w:r>
    </w:p>
    <w:p>
      <w:pPr>
        <w:pStyle w:val="Normal00"/>
        <w:ind w:left="6480" w:hanging="0"/>
        <w:rPr>
          <w:shd w:fill="FFFFFF" w:val="clear"/>
          <w:vertAlign w:val="superscript"/>
        </w:rPr>
      </w:pPr>
      <w:r>
        <w:rPr>
          <w:shd w:fill="FFFFFF" w:val="clear"/>
          <w:vertAlign w:val="superscript"/>
        </w:rPr>
        <w:t>do Regulaminu Wynagradzania</w:t>
      </w:r>
    </w:p>
    <w:p>
      <w:pPr>
        <w:pStyle w:val="Normal00"/>
        <w:ind w:left="6480" w:hanging="0"/>
        <w:rPr>
          <w:shd w:fill="FFFFFF" w:val="clear"/>
          <w:vertAlign w:val="superscript"/>
        </w:rPr>
      </w:pPr>
      <w:r>
        <w:rPr>
          <w:shd w:fill="FFFFFF" w:val="clear"/>
          <w:vertAlign w:val="superscript"/>
        </w:rPr>
        <w:t>Ośrodka Pomocy Społecznej w Golczewie</w:t>
      </w:r>
    </w:p>
    <w:p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>
      <w:pPr>
        <w:pStyle w:val="ListParagraph"/>
        <w:rPr>
          <w:sz w:val="24"/>
        </w:rPr>
      </w:pPr>
      <w:r>
        <w:rPr>
          <w:sz w:val="24"/>
        </w:rPr>
      </w:r>
    </w:p>
    <w:p>
      <w:pPr>
        <w:pStyle w:val="ListParagraph"/>
        <w:jc w:val="center"/>
        <w:rPr>
          <w:sz w:val="24"/>
        </w:rPr>
      </w:pPr>
      <w:r>
        <w:rPr>
          <w:sz w:val="24"/>
        </w:rPr>
        <w:t>TABELA I</w:t>
      </w:r>
    </w:p>
    <w:p>
      <w:pPr>
        <w:pStyle w:val="ListParagraph"/>
        <w:jc w:val="center"/>
        <w:rPr>
          <w:sz w:val="24"/>
        </w:rPr>
      </w:pPr>
      <w:r>
        <w:rPr>
          <w:sz w:val="24"/>
        </w:rPr>
        <w:t>Poziom wynagradzania zasadniczego i dodatku funkcyjnego oraz szczegółowe wymagania kwalifikacyjne niezbędne do wykonywania pracy na szczególnych stanowiskach</w:t>
      </w:r>
    </w:p>
    <w:p>
      <w:pPr>
        <w:pStyle w:val="Normal00"/>
        <w:ind w:left="360" w:hanging="0"/>
        <w:rPr/>
      </w:pPr>
      <w:r>
        <w:rPr/>
      </w:r>
    </w:p>
    <w:tbl>
      <w:tblPr>
        <w:tblStyle w:val="Tabela-Siatka"/>
        <w:tblW w:w="870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0"/>
        <w:gridCol w:w="2365"/>
        <w:gridCol w:w="1482"/>
        <w:gridCol w:w="1202"/>
        <w:gridCol w:w="1689"/>
        <w:gridCol w:w="1423"/>
      </w:tblGrid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L.p.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Stanowisko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Kategoria zaszeregowania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Maksymalna stawka dodatku funkcyjnego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Wykształcenie oraz umiejętności zawodowe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Staż pracy</w:t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 xml:space="preserve"> </w:t>
            </w: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(w latach)</w:t>
            </w:r>
          </w:p>
        </w:tc>
      </w:tr>
    </w:tbl>
    <w:p>
      <w:pPr>
        <w:pStyle w:val="Normal00"/>
        <w:ind w:left="360" w:hanging="0"/>
        <w:jc w:val="center"/>
        <w:rPr>
          <w:sz w:val="18"/>
          <w:shd w:fill="FFFFFF" w:val="clear"/>
        </w:rPr>
      </w:pPr>
      <w:r>
        <w:rPr>
          <w:sz w:val="18"/>
          <w:shd w:fill="FFFFFF" w:val="clear"/>
        </w:rPr>
        <w:t>Stanowiska kierownicze urzędnicze</w:t>
      </w:r>
    </w:p>
    <w:tbl>
      <w:tblPr>
        <w:tblStyle w:val="Tabela-Siatka"/>
        <w:tblW w:w="870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0"/>
        <w:gridCol w:w="2365"/>
        <w:gridCol w:w="1482"/>
        <w:gridCol w:w="1202"/>
        <w:gridCol w:w="1689"/>
        <w:gridCol w:w="1423"/>
      </w:tblGrid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1.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Kierownik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XIX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3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Wyższe</w:t>
            </w:r>
            <w:r>
              <w:rPr>
                <w:rFonts w:eastAsia="Times New Roman" w:cs="Times New Roman" w:ascii="Calibri" w:hAnsi="Calibri"/>
                <w:sz w:val="18"/>
                <w:szCs w:val="20"/>
                <w:vertAlign w:val="superscript"/>
                <w:lang w:eastAsia="pl-PL" w:bidi="pl-PL"/>
              </w:rPr>
              <w:t>1</w:t>
            </w: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 xml:space="preserve"> lub wg. odrębnych przepisów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 xml:space="preserve">5 lub </w:t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wg. odrębnych przepisów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2.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Główny księgowy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XVI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2</w:t>
            </w:r>
          </w:p>
        </w:tc>
        <w:tc>
          <w:tcPr>
            <w:tcW w:w="311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Wg. odrębnych przepisów</w:t>
            </w:r>
          </w:p>
        </w:tc>
      </w:tr>
    </w:tbl>
    <w:p>
      <w:pPr>
        <w:pStyle w:val="Normal00"/>
        <w:ind w:left="360" w:hanging="0"/>
        <w:jc w:val="center"/>
        <w:rPr>
          <w:sz w:val="18"/>
          <w:shd w:fill="FFFFFF" w:val="clear"/>
        </w:rPr>
      </w:pPr>
      <w:r>
        <w:rPr>
          <w:sz w:val="18"/>
          <w:shd w:fill="FFFFFF" w:val="clear"/>
        </w:rPr>
        <w:t>Stanowiska urzędnicze, pomocnicze i obsługi</w:t>
      </w:r>
    </w:p>
    <w:tbl>
      <w:tblPr>
        <w:tblStyle w:val="Tabela-Siatka"/>
        <w:tblW w:w="870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0"/>
        <w:gridCol w:w="2365"/>
        <w:gridCol w:w="1482"/>
        <w:gridCol w:w="1202"/>
        <w:gridCol w:w="1689"/>
        <w:gridCol w:w="1423"/>
      </w:tblGrid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1.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 xml:space="preserve">Podinspektor 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VI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  <w:vertAlign w:val="superscript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Wyższe</w:t>
            </w:r>
            <w:r>
              <w:rPr>
                <w:rFonts w:eastAsia="Times New Roman" w:cs="Times New Roman" w:ascii="Calibri" w:hAnsi="Calibri"/>
                <w:sz w:val="18"/>
                <w:szCs w:val="20"/>
                <w:vertAlign w:val="superscript"/>
                <w:lang w:eastAsia="pl-PL" w:bidi="pl-PL"/>
              </w:rPr>
              <w:t>1</w:t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  <w:vertAlign w:val="superscript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Średnie</w:t>
            </w:r>
            <w:r>
              <w:rPr>
                <w:rFonts w:eastAsia="Times New Roman" w:cs="Times New Roman" w:ascii="Calibri" w:hAnsi="Calibri"/>
                <w:sz w:val="18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2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2.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Inspektor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IX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  <w:vertAlign w:val="superscript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Wyższe</w:t>
            </w:r>
            <w:r>
              <w:rPr>
                <w:rFonts w:eastAsia="Times New Roman" w:cs="Times New Roman" w:ascii="Calibri" w:hAnsi="Calibri"/>
                <w:sz w:val="18"/>
                <w:szCs w:val="20"/>
                <w:vertAlign w:val="superscript"/>
                <w:lang w:eastAsia="pl-PL" w:bidi="pl-PL"/>
              </w:rPr>
              <w:t>1</w:t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Średnie</w:t>
            </w:r>
            <w:r>
              <w:rPr>
                <w:rFonts w:eastAsia="Times New Roman" w:cs="Times New Roman" w:ascii="Calibri" w:hAnsi="Calibri"/>
                <w:sz w:val="18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1</w:t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3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3.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Starszy inspektor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IX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  <w:vertAlign w:val="superscript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Wyższe</w:t>
            </w:r>
            <w:r>
              <w:rPr>
                <w:rFonts w:eastAsia="Times New Roman" w:cs="Times New Roman" w:ascii="Calibri" w:hAnsi="Calibri"/>
                <w:sz w:val="18"/>
                <w:szCs w:val="20"/>
                <w:vertAlign w:val="superscript"/>
                <w:lang w:eastAsia="pl-PL" w:bidi="pl-PL"/>
              </w:rPr>
              <w:t>1</w:t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Średnie</w:t>
            </w:r>
            <w:r>
              <w:rPr>
                <w:rFonts w:eastAsia="Times New Roman" w:cs="Times New Roman" w:ascii="Calibri" w:hAnsi="Calibri"/>
                <w:sz w:val="18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2</w:t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4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4.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Referent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V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Średnie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5.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Pomoc administracyjna (biurowa)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III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Średnie</w:t>
            </w:r>
            <w:r>
              <w:rPr>
                <w:rFonts w:eastAsia="Times New Roman" w:cs="Times New Roman" w:ascii="Calibri" w:hAnsi="Calibri"/>
                <w:sz w:val="18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6.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Starszy specjalista pracy socjalnej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XV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Wyższe wg. odrębnych przepisów albo dyplom pracownika socjalnego i specjalizacji II stopnia w zawodzie pracownik socjalny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5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7.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 xml:space="preserve">Specjalista pracy socjalnej 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XIV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Wyższe wg. odrębnych przepisów albo dyplom pracownika socjalnego i specjalizacji I stopnia w zawodzie pracownik socjalny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3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8.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Asystent rodziny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XIII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311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Wyższe wg. odrębnych przepisów</w:t>
            </w:r>
          </w:p>
        </w:tc>
      </w:tr>
      <w:tr>
        <w:trPr/>
        <w:tc>
          <w:tcPr>
            <w:tcW w:w="54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9.</w:t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</w:tc>
        <w:tc>
          <w:tcPr>
            <w:tcW w:w="236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Starszy pracownik socjalny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XIV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Wyższe wg. odrębnych przepisów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2</w:t>
            </w:r>
          </w:p>
        </w:tc>
      </w:tr>
      <w:tr>
        <w:trPr/>
        <w:tc>
          <w:tcPr>
            <w:tcW w:w="54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</w:tc>
        <w:tc>
          <w:tcPr>
            <w:tcW w:w="236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XIII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Średnie wg. odrębnych przepisów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2</w:t>
            </w:r>
          </w:p>
        </w:tc>
      </w:tr>
      <w:tr>
        <w:trPr/>
        <w:tc>
          <w:tcPr>
            <w:tcW w:w="54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10.</w:t>
            </w:r>
          </w:p>
        </w:tc>
        <w:tc>
          <w:tcPr>
            <w:tcW w:w="236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Pracownik socjalny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XIII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Wyższe wg. odrębnych przepisów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</w:tr>
      <w:tr>
        <w:trPr/>
        <w:tc>
          <w:tcPr>
            <w:tcW w:w="54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</w:tc>
        <w:tc>
          <w:tcPr>
            <w:tcW w:w="236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XII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Średnie wg. odrębnych przepisów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sz w:val="18"/>
                <w:szCs w:val="20"/>
                <w:lang w:eastAsia="pl-PL" w:bidi="pl-PL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</w:r>
          </w:p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11.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Aspirant pracy socjalnej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IX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Średnie</w:t>
            </w:r>
            <w:r>
              <w:rPr>
                <w:rFonts w:eastAsia="Times New Roman" w:cs="Times New Roman" w:ascii="Calibri" w:hAnsi="Calibri"/>
                <w:sz w:val="18"/>
                <w:szCs w:val="20"/>
                <w:vertAlign w:val="superscript"/>
                <w:lang w:eastAsia="pl-PL" w:bidi="pl-PL"/>
              </w:rPr>
              <w:t>2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12.</w:t>
            </w:r>
          </w:p>
        </w:tc>
        <w:tc>
          <w:tcPr>
            <w:tcW w:w="2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Opiekun w OPS</w:t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VII</w:t>
            </w:r>
          </w:p>
        </w:tc>
        <w:tc>
          <w:tcPr>
            <w:tcW w:w="12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-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  <w:vertAlign w:val="superscript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Podstawowe</w:t>
            </w:r>
            <w:r>
              <w:rPr>
                <w:rFonts w:eastAsia="Times New Roman" w:cs="Times New Roman" w:ascii="Calibri" w:hAnsi="Calibri"/>
                <w:sz w:val="18"/>
                <w:szCs w:val="20"/>
                <w:vertAlign w:val="superscript"/>
                <w:lang w:eastAsia="pl-PL" w:bidi="pl-PL"/>
              </w:rPr>
              <w:t>3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00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eastAsia="Times New Roman" w:cs="Times New Roman" w:ascii="Calibri" w:hAnsi="Calibri"/>
                <w:sz w:val="18"/>
                <w:szCs w:val="20"/>
                <w:lang w:eastAsia="pl-PL" w:bidi="pl-PL"/>
              </w:rPr>
              <w:t>1</w:t>
            </w:r>
          </w:p>
        </w:tc>
      </w:tr>
    </w:tbl>
    <w:p>
      <w:pPr>
        <w:pStyle w:val="Normal00"/>
        <w:rPr/>
      </w:pPr>
      <w:r>
        <w:rPr/>
      </w:r>
    </w:p>
    <w:p>
      <w:pPr>
        <w:pStyle w:val="Przyd"/>
        <w:jc w:val="both"/>
        <w:rPr/>
      </w:pPr>
      <w:r>
        <w:rPr>
          <w:vertAlign w:val="superscript"/>
        </w:rPr>
        <w:t>1)</w:t>
      </w:r>
      <w:r>
        <w:rPr/>
        <w:t xml:space="preserve"> Wykształcenie wyższe – rozumie się przez to studia wyższe w rozumieniu ustawy z dnia 20 lipca 2018 r. – Prawo o szkolnictwie wyższym i nauce (Dz. U. z  2018poz. 1668)o odpowiednim kierunku umożliwiającym wykonywanie zadań na stanowisku, a w odniesieniu do stanowisk urzędniczych i kierowniczych stanowisk urzędniczych stosownie do opisu stanowiska.</w:t>
      </w:r>
    </w:p>
    <w:p>
      <w:pPr>
        <w:pStyle w:val="Przyd"/>
        <w:jc w:val="both"/>
        <w:rPr/>
      </w:pPr>
      <w:r>
        <w:rPr>
          <w:vertAlign w:val="superscript"/>
        </w:rPr>
        <w:t>2)</w:t>
      </w:r>
      <w:r>
        <w:rPr/>
        <w:t xml:space="preserve"> Wykształcenie średnie – rozumie się przez to wykształcenie średnie lub średnie branżowe, w rozumieniu ustawy z dnia 14 grudnia 2016 r. – Prawo oświatowe (Dz. U. z 2019r. poz. 1148), o odpowiednim profilu umożliwiającym wykonywanie zadań na stanowisku, a w odniesieniu do stanowisk urzędniczych stosownie do opisu stanowiska.</w:t>
      </w:r>
    </w:p>
    <w:p>
      <w:pPr>
        <w:pStyle w:val="Przyd"/>
        <w:jc w:val="both"/>
        <w:rPr/>
      </w:pPr>
      <w:r>
        <w:rPr>
          <w:vertAlign w:val="superscript"/>
        </w:rPr>
        <w:t>3)</w:t>
      </w:r>
      <w:r>
        <w:rPr/>
        <w:t xml:space="preserve"> Wykształcenie podstawowe – rozumie się przez to wykształcenie podstawowe, w rozumieniu ustawy z dnia 14 grudnia 2016 r. – Prawo oświatowe (Dz. U. z 2019r. poz. 1148), a także umiejętność wykonywania czynności na stanowisku.</w:t>
      </w:r>
    </w:p>
    <w:p>
      <w:pPr>
        <w:pStyle w:val="Parinner"/>
        <w:rPr/>
      </w:pPr>
      <w:r>
        <w:rPr/>
        <w:t xml:space="preserve">2016/589 z dnia 13 kwietnia 2016 r. </w:t>
      </w:r>
      <w:bookmarkStart w:id="2" w:name="highlightHit_25"/>
      <w:bookmarkEnd w:id="2"/>
      <w:r>
        <w:rPr>
          <w:rStyle w:val="Highlight"/>
        </w:rPr>
        <w:t>w</w:t>
      </w:r>
      <w:r>
        <w:rPr/>
        <w:t xml:space="preserve"> </w:t>
      </w:r>
      <w:bookmarkStart w:id="3" w:name="highlightHit_26"/>
      <w:bookmarkEnd w:id="3"/>
      <w:r>
        <w:rPr>
          <w:rStyle w:val="Highlight"/>
        </w:rPr>
        <w:t>sprawie</w:t>
      </w:r>
      <w:r>
        <w:rPr/>
        <w:t xml:space="preserve"> europejskiej sieci służb zatrudnienia (EURES), dostępu </w:t>
      </w:r>
      <w:bookmarkStart w:id="4" w:name="highlightHit_27"/>
      <w:bookmarkEnd w:id="4"/>
      <w:r>
        <w:rPr>
          <w:rStyle w:val="Highlight"/>
        </w:rPr>
        <w:t>pracowników</w:t>
      </w:r>
      <w:r>
        <w:rPr/>
        <w:t xml:space="preserve"> do usług </w:t>
      </w:r>
      <w:bookmarkStart w:id="5" w:name="highlightHit_28"/>
      <w:bookmarkEnd w:id="5"/>
      <w:r>
        <w:rPr>
          <w:rStyle w:val="Highlight"/>
        </w:rPr>
        <w:t>w</w:t>
      </w:r>
      <w:r>
        <w:rPr/>
        <w:t xml:space="preserve"> zakresie mobilności i dalszej integracji rynków pracy oraz zmiany </w:t>
      </w:r>
      <w:bookmarkStart w:id="6" w:name="highlightHit_29"/>
      <w:bookmarkEnd w:id="6"/>
      <w:r>
        <w:rPr>
          <w:rStyle w:val="Highlight"/>
        </w:rPr>
        <w:t>rozporządzeń</w:t>
      </w:r>
      <w:r>
        <w:rPr/>
        <w:t xml:space="preserve"> (UE) nr 492/2011 i (UE) nr 1296/2013 (Dz.Urz. UE L 107 z 22.04.2016, str. 1).</w:t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0"/>
        <w:ind w:left="6480" w:hanging="0"/>
        <w:rPr>
          <w:shd w:fill="FFFFFF" w:val="clear"/>
          <w:vertAlign w:val="superscript"/>
        </w:rPr>
      </w:pPr>
      <w:r>
        <w:rPr>
          <w:shd w:fill="FFFFFF" w:val="clear"/>
          <w:vertAlign w:val="superscript"/>
        </w:rPr>
        <w:t>Załącznik Nr 4</w:t>
      </w:r>
    </w:p>
    <w:p>
      <w:pPr>
        <w:pStyle w:val="Normal00"/>
        <w:ind w:left="6480" w:hanging="0"/>
        <w:rPr>
          <w:shd w:fill="FFFFFF" w:val="clear"/>
          <w:vertAlign w:val="superscript"/>
        </w:rPr>
      </w:pPr>
      <w:r>
        <w:rPr>
          <w:shd w:fill="FFFFFF" w:val="clear"/>
          <w:vertAlign w:val="superscript"/>
        </w:rPr>
        <w:t>do Regulaminu Wynagradzania</w:t>
      </w:r>
    </w:p>
    <w:p>
      <w:pPr>
        <w:pStyle w:val="Normal00"/>
        <w:ind w:left="6480" w:hanging="0"/>
        <w:rPr>
          <w:shd w:fill="FFFFFF" w:val="clear"/>
          <w:vertAlign w:val="superscript"/>
        </w:rPr>
      </w:pPr>
      <w:r>
        <w:rPr>
          <w:shd w:fill="FFFFFF" w:val="clear"/>
          <w:vertAlign w:val="superscript"/>
        </w:rPr>
        <w:t>Ośrodka Pomocy Społecznej w Golczewie</w:t>
      </w:r>
    </w:p>
    <w:p>
      <w:pPr>
        <w:pStyle w:val="Normal00"/>
        <w:rPr/>
      </w:pPr>
      <w:r>
        <w:rPr/>
      </w:r>
    </w:p>
    <w:p>
      <w:pPr>
        <w:pStyle w:val="Normal00"/>
        <w:rPr/>
      </w:pPr>
      <w:r>
        <w:rPr/>
      </w:r>
    </w:p>
    <w:p>
      <w:pPr>
        <w:pStyle w:val="Normal00"/>
        <w:spacing w:before="120" w:after="120"/>
        <w:ind w:firstLine="227"/>
        <w:jc w:val="center"/>
        <w:rPr>
          <w:b/>
          <w:b/>
          <w:shd w:fill="FFFFFF" w:val="clear"/>
        </w:rPr>
      </w:pPr>
      <w:r>
        <w:rPr>
          <w:b/>
          <w:shd w:fill="FFFFFF" w:val="clear"/>
        </w:rPr>
        <w:t>REGULAMIN PRZYZNAWANIA NAGRÓD</w:t>
      </w:r>
    </w:p>
    <w:p>
      <w:pPr>
        <w:pStyle w:val="Normal00"/>
        <w:spacing w:before="120" w:after="120"/>
        <w:ind w:firstLine="227"/>
        <w:jc w:val="center"/>
        <w:rPr>
          <w:b/>
          <w:b/>
          <w:shd w:fill="FFFFFF" w:val="clear"/>
        </w:rPr>
      </w:pPr>
      <w:r>
        <w:rPr>
          <w:b/>
          <w:shd w:fill="FFFFFF" w:val="clear"/>
        </w:rPr>
        <w:t>UZNANIOWYCH I OKOLICZNOŚCIOWYCH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1. </w:t>
      </w:r>
      <w:r>
        <w:rPr>
          <w:shd w:fill="FFFFFF" w:val="clear"/>
        </w:rPr>
        <w:t>1. W ramach posiadanych środków na wynagrodzenia tworzy się na dany rok kalendarzowy fundusz nagród w wysokości 5% wydatków przeznaczonych na wynagrodzenia osobowe pracowników z  przeznaczeniem na nagrody za szczególne osiągnięcia w pracy zawodowej.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2. Dysponentem środków funduszu jest Kierownik Ośrodka.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3. Wysokość indywidualnej nagrody ustalany jest przez Kierownika Ośrodka.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2. </w:t>
      </w:r>
      <w:r>
        <w:rPr>
          <w:shd w:fill="FFFFFF" w:val="clear"/>
        </w:rPr>
        <w:t>Przesłanki uzasadniające przyznanie nagrody ustala indywidualnie Kierownik, uwzględniając min.: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1. Znajomość przepisów prawnych regulujących zakres spraw na danym stanowisku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2. Zachowanie się wobec interesantów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3. Dbałość o jakość i terminowość załatwiania spraw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4. Sposób prowadzenia dokumentacji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5. Szczególne osiągnięcia w pracy zawodowej – wykazywanie inicjatyw w pracy i składanie rozwiązań innowacyjnych skutkujących poprawą organizacji pracy w Ośrodku,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6. Podwyższanie kwalifikacji zawodowych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7. Zachowanie szczególnej postawy w obronie lub ratowaniu życia i mienia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8. Dzień Pracownika Socjalnego. (tj. 21 listopada)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b/>
          <w:shd w:fill="FFFFFF" w:val="clear"/>
        </w:rPr>
        <w:t>§ 3. </w:t>
      </w:r>
      <w:r>
        <w:rPr>
          <w:shd w:fill="FFFFFF" w:val="clear"/>
        </w:rPr>
        <w:t>1. Nagroda ma charakter uznaniowy i pracownikowi nie przysługuje możliwość złożenia odwołania w przypadku nieuwzględnienia jego osoby przy przyznaniu nagród, jak również dotyczącego wysokości przyznanej nagrody.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2. Pracownik, na którego nałożono karę porządkową w okresie ostatnich 12 miesięcy poprzedzających dzień ustalania prawa do nagrody uznaniowej, traci prawo do tej nagrody.</w:t>
      </w:r>
    </w:p>
    <w:p>
      <w:pPr>
        <w:pStyle w:val="Normal0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  <w:t>3. Nagrody są przyznawane w dowolnym terminie ustalonym przez pracodawcę i wypłacane niezwłocznie po podjęciu decyzji o ich przyznaniu.</w:t>
      </w:r>
    </w:p>
    <w:p>
      <w:pPr>
        <w:pStyle w:val="Normal00"/>
        <w:jc w:val="both"/>
        <w:rPr/>
      </w:pPr>
      <w:r>
        <w:fldChar w:fldCharType="begin"/>
      </w:r>
      <w:r/>
      <w:r>
        <w:fldChar w:fldCharType="separate"/>
      </w:r>
      <w:bookmarkStart w:id="7" w:name="__Fieldmark__807_1912206559"/>
      <w:r>
        <w:rPr/>
      </w:r>
      <w:bookmarkEnd w:id="7"/>
      <w:r>
        <w:rPr/>
      </w:r>
      <w:r>
        <w:fldChar w:fldCharType="end"/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0"/>
        <w:keepLines/>
        <w:spacing w:before="120" w:after="120"/>
        <w:ind w:firstLine="34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rPr>
          <w:u w:val="none" w:color="000000"/>
          <w:shd w:fill="FFFFFF" w:val="clear"/>
        </w:rPr>
      </w:pPr>
      <w:r>
        <w:rPr>
          <w:u w:val="none" w:color="000000"/>
          <w:shd w:fill="FFFFFF" w:val="clea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5aa0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ighlight" w:customStyle="1">
    <w:name w:val="highlight"/>
    <w:basedOn w:val="DefaultParagraphFont"/>
    <w:qFormat/>
    <w:rsid w:val="009a7f86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0" w:customStyle="1">
    <w:name w:val="Normal_0"/>
    <w:qFormat/>
    <w:rsid w:val="009d5aa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0"/>
      <w:lang w:eastAsia="pl-PL" w:val="pl-PL" w:bidi="ar-SA"/>
    </w:rPr>
  </w:style>
  <w:style w:type="paragraph" w:styleId="Normal00" w:customStyle="1">
    <w:name w:val="Normal_0_0"/>
    <w:basedOn w:val="Normal0"/>
    <w:qFormat/>
    <w:rsid w:val="009d5aa0"/>
    <w:pPr/>
    <w:rPr/>
  </w:style>
  <w:style w:type="paragraph" w:styleId="ListParagraph">
    <w:name w:val="List Paragraph"/>
    <w:basedOn w:val="Normal00"/>
    <w:qFormat/>
    <w:rsid w:val="009d5aa0"/>
    <w:pPr>
      <w:spacing w:lineRule="auto" w:line="276" w:before="0" w:after="160"/>
      <w:ind w:left="720" w:hanging="0"/>
      <w:contextualSpacing/>
    </w:pPr>
    <w:rPr>
      <w:color w:val="00000A"/>
      <w:sz w:val="21"/>
    </w:rPr>
  </w:style>
  <w:style w:type="paragraph" w:styleId="Przyd" w:customStyle="1">
    <w:name w:val="przyd"/>
    <w:basedOn w:val="Normal00"/>
    <w:qFormat/>
    <w:rsid w:val="009d5aa0"/>
    <w:pPr>
      <w:spacing w:beforeAutospacing="1" w:afterAutospacing="1"/>
    </w:pPr>
    <w:rPr>
      <w:color w:val="00000A"/>
    </w:rPr>
  </w:style>
  <w:style w:type="paragraph" w:styleId="Parinner" w:customStyle="1">
    <w:name w:val="parinner"/>
    <w:basedOn w:val="Normal"/>
    <w:qFormat/>
    <w:rsid w:val="009a7f86"/>
    <w:pPr>
      <w:spacing w:beforeAutospacing="1" w:afterAutospacing="1"/>
      <w:jc w:val="left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d5aa0"/>
    <w:pPr>
      <w:spacing w:after="0" w:line="240" w:lineRule="auto"/>
    </w:pPr>
    <w:rPr>
      <w:lang w:eastAsia="pl-PL" w:bidi="pl-PL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2019-08-01T12:08:00Z</dcterms:created>
  <dc:creator>Bożena Ziółkowska</dc:creator>
  <dc:language>pl-PL</dc:language>
  <cp:lastPrinted>2019-07-31T09:52:00Z</cp:lastPrinted>
  <dcterms:modified xsi:type="dcterms:W3CDTF">2019-08-30T09:07:49Z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