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3F03" w14:textId="785D1C36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2/2021</w:t>
      </w:r>
    </w:p>
    <w:p w14:paraId="4A0C06CB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Kierownika Ośrodka Pomocy Społecznej w Golczewie</w:t>
      </w:r>
    </w:p>
    <w:p w14:paraId="4A6D7622" w14:textId="064B5AB9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 kwietnia 2021 r.</w:t>
      </w:r>
    </w:p>
    <w:p w14:paraId="6459CEC4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5E1BEE" w14:textId="77777777" w:rsidR="00642DFD" w:rsidRDefault="00642DFD" w:rsidP="00642D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rozbudowy jednolitego rzeczowego wykazu akt  dla Ośrodka Pomocy Społecznej w Golczewie</w:t>
      </w:r>
    </w:p>
    <w:p w14:paraId="0962546D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4DA0B5" w14:textId="3D6A68A1" w:rsidR="00642DFD" w:rsidRDefault="00642DFD" w:rsidP="00642DF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§ 6 ust. 2 pkt 2 ustawy z dnia 14 lipca 1983 r. o narodowym zasobie archiwalnym i archiwach (Dz. U. z 2020 r. poz.164 ze zm.) w uzgodnieniu z Dyrektorem Archiwum Państwowego w Szczecinie zarządzam, co następuje:</w:t>
      </w:r>
    </w:p>
    <w:p w14:paraId="691B01B0" w14:textId="77777777" w:rsidR="00642DFD" w:rsidRDefault="00642DFD" w:rsidP="00642D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1CB725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4AAEA1A" w14:textId="77777777" w:rsidR="00642DFD" w:rsidRDefault="00642DFD" w:rsidP="00642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Wprowadzam rozbudowanie jednolitego rzeczowego wykazu akt dla Ośrodka Pomocy Społecznej w Golczewie stanowiący załącznik Nr 1 do zarządzenia.</w:t>
      </w:r>
    </w:p>
    <w:p w14:paraId="2BE38AE3" w14:textId="77777777" w:rsidR="00642DFD" w:rsidRDefault="00642DFD" w:rsidP="00642DFD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53FD15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820E791" w14:textId="77777777" w:rsidR="00642DFD" w:rsidRDefault="00642DFD" w:rsidP="00642DFD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wytworzona i zgromadzona w Ośrodku Pomocy Społecznej w Golczewie, przed wejściem w życie zarządzenia, podlega ponownej kwalifikacji do kategorii archiwalnych określonych w rzeczowym wykazie akt, o którym mowa, w § 1, jeżeli dotychczasowe przepisy określały niższą wartość archiwalną tej dokumentacji lub krótszy okres jej przechowywania.</w:t>
      </w:r>
    </w:p>
    <w:p w14:paraId="016096D2" w14:textId="77777777" w:rsidR="00642DFD" w:rsidRDefault="00642DFD" w:rsidP="00642D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86B467" w14:textId="77777777" w:rsidR="00642DFD" w:rsidRDefault="00642DFD" w:rsidP="00642D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57C3C383" w14:textId="53A956F9" w:rsidR="00642DFD" w:rsidRDefault="00642DFD" w:rsidP="00642D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Zarządzenie wchodzi w życie z dniem </w:t>
      </w:r>
      <w:r w:rsidR="00C52459">
        <w:rPr>
          <w:rFonts w:ascii="Times New Roman" w:hAnsi="Times New Roman"/>
          <w:sz w:val="24"/>
          <w:szCs w:val="24"/>
        </w:rPr>
        <w:t xml:space="preserve">uzgodnienia z </w:t>
      </w:r>
      <w:r>
        <w:rPr>
          <w:rFonts w:ascii="Times New Roman" w:hAnsi="Times New Roman"/>
          <w:sz w:val="24"/>
          <w:szCs w:val="24"/>
        </w:rPr>
        <w:t xml:space="preserve"> </w:t>
      </w:r>
      <w:r w:rsidR="00021E03">
        <w:rPr>
          <w:rFonts w:ascii="Times New Roman" w:hAnsi="Times New Roman"/>
          <w:sz w:val="24"/>
          <w:szCs w:val="24"/>
        </w:rPr>
        <w:t>Dyrektor</w:t>
      </w:r>
      <w:r w:rsidR="00C52459">
        <w:rPr>
          <w:rFonts w:ascii="Times New Roman" w:hAnsi="Times New Roman"/>
          <w:sz w:val="24"/>
          <w:szCs w:val="24"/>
        </w:rPr>
        <w:t>em</w:t>
      </w:r>
      <w:r w:rsidR="00021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Archiwum Państwowe</w:t>
      </w:r>
      <w:r w:rsidR="00021E0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w Szczecinie.</w:t>
      </w:r>
    </w:p>
    <w:p w14:paraId="7E96C46A" w14:textId="77777777" w:rsidR="003F42DD" w:rsidRDefault="003F42DD" w:rsidP="003F42DD">
      <w:pPr>
        <w:spacing w:line="252" w:lineRule="auto"/>
        <w:ind w:left="4956"/>
        <w:rPr>
          <w:rFonts w:ascii="Times New Roman" w:hAnsi="Times New Roman"/>
          <w:i/>
          <w:iCs/>
        </w:rPr>
      </w:pPr>
    </w:p>
    <w:p w14:paraId="2CC1DBD0" w14:textId="77777777" w:rsidR="003F42DD" w:rsidRDefault="003F42DD" w:rsidP="003F42DD">
      <w:pPr>
        <w:spacing w:line="252" w:lineRule="auto"/>
        <w:ind w:left="4956"/>
        <w:rPr>
          <w:rFonts w:ascii="Times New Roman" w:hAnsi="Times New Roman"/>
          <w:i/>
          <w:iCs/>
        </w:rPr>
      </w:pPr>
    </w:p>
    <w:p w14:paraId="30ECA444" w14:textId="78FA1343" w:rsidR="003F42DD" w:rsidRDefault="003F42DD" w:rsidP="003F42DD">
      <w:pPr>
        <w:spacing w:line="252" w:lineRule="auto"/>
        <w:ind w:left="4956"/>
        <w:rPr>
          <w:rFonts w:ascii="Times New Roman" w:eastAsiaTheme="minorHAnsi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Kierownik Ośrodka Pomocy Społecznej </w:t>
      </w:r>
    </w:p>
    <w:p w14:paraId="01669B19" w14:textId="77777777" w:rsidR="003F42DD" w:rsidRDefault="003F42DD" w:rsidP="003F42DD">
      <w:pPr>
        <w:spacing w:line="252" w:lineRule="auto"/>
        <w:ind w:left="4956" w:firstLine="708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w Golczewie   </w:t>
      </w:r>
    </w:p>
    <w:p w14:paraId="5858D21E" w14:textId="77777777" w:rsidR="003F42DD" w:rsidRDefault="003F42DD" w:rsidP="003F42DD">
      <w:pPr>
        <w:spacing w:line="252" w:lineRule="auto"/>
        <w:ind w:left="495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Ewelina Katowicz</w:t>
      </w:r>
    </w:p>
    <w:p w14:paraId="6281A00A" w14:textId="77777777" w:rsidR="003F42DD" w:rsidRDefault="003F42DD" w:rsidP="003F42DD">
      <w:pPr>
        <w:spacing w:line="252" w:lineRule="auto"/>
        <w:rPr>
          <w:rFonts w:ascii="Times New Roman" w:hAnsi="Times New Roman"/>
          <w:i/>
          <w:iCs/>
        </w:rPr>
      </w:pPr>
    </w:p>
    <w:p w14:paraId="294584AA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C9"/>
    <w:rsid w:val="00021E03"/>
    <w:rsid w:val="003F42DD"/>
    <w:rsid w:val="00642DFD"/>
    <w:rsid w:val="00C52459"/>
    <w:rsid w:val="00CA53C9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775F"/>
  <w15:chartTrackingRefBased/>
  <w15:docId w15:val="{44B59051-C8FE-46F1-A936-8D1BAA5C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6</cp:revision>
  <cp:lastPrinted>2021-04-01T10:47:00Z</cp:lastPrinted>
  <dcterms:created xsi:type="dcterms:W3CDTF">2021-04-01T10:34:00Z</dcterms:created>
  <dcterms:modified xsi:type="dcterms:W3CDTF">2021-04-15T11:51:00Z</dcterms:modified>
</cp:coreProperties>
</file>