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854" w:rsidRDefault="00AD1854" w:rsidP="00AD1854"/>
    <w:p w:rsidR="00AD1854" w:rsidRDefault="00AD1854" w:rsidP="00AD1854">
      <w:pPr>
        <w:rPr>
          <w:rFonts w:ascii="Times New Roman" w:hAnsi="Times New Roman" w:cs="Times New Roman"/>
          <w:sz w:val="24"/>
          <w:szCs w:val="24"/>
        </w:rPr>
      </w:pPr>
    </w:p>
    <w:p w:rsidR="00AD1854" w:rsidRDefault="00AD1854" w:rsidP="00AD1854">
      <w:pPr>
        <w:rPr>
          <w:rFonts w:ascii="Times New Roman" w:hAnsi="Times New Roman" w:cs="Times New Roman"/>
          <w:sz w:val="24"/>
          <w:szCs w:val="24"/>
        </w:rPr>
      </w:pPr>
    </w:p>
    <w:p w:rsidR="00AD1854" w:rsidRDefault="00AD1854" w:rsidP="00AD1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AD1854" w:rsidRDefault="00AD1854" w:rsidP="00AD1854">
      <w:pPr>
        <w:rPr>
          <w:rFonts w:ascii="Times New Roman" w:hAnsi="Times New Roman" w:cs="Times New Roman"/>
          <w:sz w:val="24"/>
          <w:szCs w:val="24"/>
        </w:rPr>
      </w:pPr>
    </w:p>
    <w:p w:rsidR="00AD1854" w:rsidRDefault="00AD1854" w:rsidP="00AD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Pomocy Społecznej w Golczewie informuje, iż zgodnie z Komunikatem Prezesa Głównego Urzędu Statystycznego z dnia 9 lutego 2023 r. przeciętne wynagrodzenie w gospodarce narodowej w 2022 r. wyniosło </w:t>
      </w:r>
      <w:r>
        <w:rPr>
          <w:rFonts w:ascii="Times New Roman" w:hAnsi="Times New Roman" w:cs="Times New Roman"/>
          <w:b/>
          <w:sz w:val="24"/>
          <w:szCs w:val="24"/>
        </w:rPr>
        <w:t>6 346,15 zł.</w:t>
      </w:r>
    </w:p>
    <w:p w:rsidR="00AD1854" w:rsidRDefault="00AD1854" w:rsidP="00AD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powyższym, informujemy że dodatek mieszkaniowy przysługuje osobom, o których mowa w art. 2 ust. 1 ustawy o dodatkach mieszkaniowych, jeżeli w okresie 3 miesięcy poprzedzających datę złożenia wniosku o jego przyznanie średni miesięczny dochód przypadający na jednego członka gospodarstwa domowego wnioskodawcy nie przekroczył w gospodarstwie:</w:t>
      </w:r>
    </w:p>
    <w:p w:rsidR="00AD1854" w:rsidRDefault="00AD1854" w:rsidP="00AD1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Jednoosobowym  - 40% (2 538,46 zł)</w:t>
      </w:r>
    </w:p>
    <w:p w:rsidR="00AD1854" w:rsidRDefault="00AD1854" w:rsidP="00AD1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Wieloosobowym – 30% (1 903,85 zł), przeciętnego wynagrodzenia w gospodarce narodowej, obowiązującego w dniu złożenia wniosku, z uwzględnieniem art. 6 ust. 8 </w:t>
      </w:r>
      <w:r>
        <w:rPr>
          <w:rFonts w:ascii="Times New Roman" w:hAnsi="Times New Roman" w:cs="Times New Roman"/>
          <w:sz w:val="24"/>
          <w:szCs w:val="24"/>
        </w:rPr>
        <w:br/>
        <w:t>i art. 7 ust. 6 ustawy o dodatkach mieszkaniowych.</w:t>
      </w:r>
    </w:p>
    <w:p w:rsidR="00AD1854" w:rsidRDefault="00AD1854" w:rsidP="00AD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7 ust. 6 ustawy o dodatkach mieszkaniowych (Dz. U. z 2021 r. poz. 2021) dodatku mieszkaniowego nie przyznaje się, jeżeli jego kwota byłaby niższa niż 0,5% </w:t>
      </w:r>
      <w:r>
        <w:rPr>
          <w:rFonts w:ascii="Times New Roman" w:hAnsi="Times New Roman" w:cs="Times New Roman"/>
          <w:sz w:val="24"/>
          <w:szCs w:val="24"/>
        </w:rPr>
        <w:br/>
        <w:t>(31,73 zł) kwoty przeciętnego wynagrodzenia w gospodarce narodowej, obowiązującego w dniu wydania decyzji.</w:t>
      </w:r>
    </w:p>
    <w:p w:rsidR="00CE287D" w:rsidRDefault="00CE287D" w:rsidP="00AD1854"/>
    <w:sectPr w:rsidR="00CE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732B9"/>
    <w:multiLevelType w:val="hybridMultilevel"/>
    <w:tmpl w:val="1A2ED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899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54"/>
    <w:rsid w:val="007A16E9"/>
    <w:rsid w:val="00AD1854"/>
    <w:rsid w:val="00C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C841A-D737-4421-88D8-1C5C3820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Koszela</dc:creator>
  <cp:lastModifiedBy>Agnieszka Pawełczyk</cp:lastModifiedBy>
  <cp:revision>2</cp:revision>
  <dcterms:created xsi:type="dcterms:W3CDTF">2023-04-19T08:51:00Z</dcterms:created>
  <dcterms:modified xsi:type="dcterms:W3CDTF">2023-04-19T08:51:00Z</dcterms:modified>
</cp:coreProperties>
</file>